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方正小标宋简体" w:hAnsi="宋体" w:eastAsia="方正小标宋简体"/>
          <w:sz w:val="21"/>
          <w:szCs w:val="21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济阳区财政局政府信息主动公开基本目录</w:t>
      </w:r>
    </w:p>
    <w:tbl>
      <w:tblPr>
        <w:tblStyle w:val="3"/>
        <w:tblW w:w="145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485"/>
        <w:gridCol w:w="1335"/>
        <w:gridCol w:w="2473"/>
        <w:gridCol w:w="1061"/>
        <w:gridCol w:w="1129"/>
        <w:gridCol w:w="2843"/>
        <w:gridCol w:w="1170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eastAsia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黑体" w:eastAsia="黑体"/>
                <w:color w:val="000000"/>
                <w:szCs w:val="21"/>
              </w:rPr>
              <w:t>级</w:t>
            </w: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>目录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eastAsia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>二</w:t>
            </w:r>
            <w:r>
              <w:rPr>
                <w:rFonts w:hint="eastAsia" w:ascii="黑体" w:eastAsia="黑体"/>
                <w:color w:val="000000"/>
                <w:szCs w:val="21"/>
              </w:rPr>
              <w:t>级</w:t>
            </w: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>目录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>三级目录</w:t>
            </w: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>公开依据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>公开主体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>内容要求</w:t>
            </w:r>
          </w:p>
        </w:tc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>公开时限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>公开格式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>公开方式（载体）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01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基础建设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信息公开指南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《中华人民共和国政府信息公开条例》（国务院令第711号）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办公室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真实有效、及时更新</w:t>
            </w:r>
          </w:p>
        </w:tc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主动公开的政府信息，自政府信息形成或者变更之日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20个工作日内予以公开。法律、法规对政府信息公开的期限另有规定的，从其规定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文字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济阳区政府官网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政府信息公开年报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 xml:space="preserve">《中华人民共和国政府信息公开条例》（国务院令第711号） 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办公室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真实有效、及时更新</w:t>
            </w:r>
          </w:p>
        </w:tc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每年1月31日前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文字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济阳区政府官网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主动公开基本目录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《中华人民共和国政府信息公开条例》（国务院令第711号）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办公室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真实有效、及时更新</w:t>
            </w:r>
          </w:p>
        </w:tc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主动公开的政府信息，自政府信息形成或者变更之日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20个工作日内予以公开。法律、法规对政府信息公开的期限另有规定的，从其规定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文字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济阳区政府官网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02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机构职能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区政府组成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部门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《中华人民共和国政府信息公开条例》（国务院令第711号）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办公室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真实有效、及时更新</w:t>
            </w:r>
          </w:p>
        </w:tc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主动公开的政府信息，自政府信息形成或者变更之日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20个工作日内予以公开。法律、法规对政府信息公开的期限另有规定的，从其规定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文字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济阳区政府官网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03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履职依据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规范性文件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部门文件</w:t>
            </w: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《中华人民共和国政府信息公开条例》（国务院令第711号）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办公室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真实有效、及时更新</w:t>
            </w:r>
          </w:p>
        </w:tc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主动公开的政府信息，自政府信息形成或者变更之日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20个工作日内予以公开。法律、法规对政府信息公开的期限另有规定的，从其规定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文字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济阳区政府官网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04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政策解读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《中华人民共和国政府信息公开条例》（国务院令第711号）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办公室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真实有效、及时更新</w:t>
            </w:r>
          </w:p>
        </w:tc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文件公开后3个工作日内。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文字、图片、视频等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济阳区政府官网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05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财政信息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区级财政预决算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《中华人民共和国政府信息公开条例》（国务院令第711号）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、《中华人民共和国预算法》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预算科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国库科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真实有效、及时更新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主动公开的政府信息，自政府信息形成或者变更之日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20个工作日内予以公开。法律、法规对政府信息公开的期限另有规定的，从其规定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文字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济阳区政府官网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vMerge w:val="continue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区直部门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预决算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4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47" w:type="dxa"/>
            <w:vMerge w:val="continue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镇街财政预决算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4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7" w:type="dxa"/>
            <w:vMerge w:val="continue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财政收支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4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47" w:type="dxa"/>
            <w:vMerge w:val="continue"/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政府债务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4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47" w:type="dxa"/>
            <w:vMerge w:val="continue"/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惠民惠农政策财政补贴资金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《中华人民共和国政府信息公开条例》（国务院令第711号）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综合科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真实有效、及时更新</w:t>
            </w:r>
          </w:p>
        </w:tc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主动公开的政府信息，自政府信息形成或者变更之日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20个工作日内予以公开。法律、法规对政府信息公开的期限另有规定的，从其规定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文字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济阳区政府官网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06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行政事业性收费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政府性基金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目录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《中华人民共和国政府信息公开条例》（国务院令第711号）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综合科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真实有效、及时更新</w:t>
            </w:r>
          </w:p>
        </w:tc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主动公开的政府信息，自政府信息形成或者变更之日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20个工作日内予以公开。法律、法规对政府信息公开的期限另有规定的，从其规定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文字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济阳区政府官网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07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政府采购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政府采购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网上商城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《中华人民共和国政府信息公开条例》（国务院令第711号）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、《山东省政府采购信息发布管理办法》（鲁财采〔2020〕35 号）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政府采购监管科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真实有效、及时更新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主动公开的政府信息，自政府信息形成或者变更之日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20个工作日内予以公开。法律、法规对政府信息公开的期限另有规定的，从其规定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  <w:bookmarkStart w:id="0" w:name="_GoBack"/>
            <w:bookmarkEnd w:id="0"/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文字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济阳区政府官网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目录标准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4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实施情况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4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政策文件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4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08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政府会议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部门办公会议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《中华人民共和国政府信息公开条例》（国务院令第711号）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办公室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真实有效、及时更新</w:t>
            </w:r>
          </w:p>
        </w:tc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主动公开的政府信息，自政府信息形成或者变更之日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20个工作日内予以公开。法律、法规对政府信息公开的期限另有规定的，从其规定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文字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济阳区政府官网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09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政务服务</w:t>
            </w:r>
          </w:p>
        </w:tc>
        <w:tc>
          <w:tcPr>
            <w:tcW w:w="1485" w:type="dxa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《中华人民共和国政府信息公开条例》（国务院令第711号）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办公室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真实有效、及时更新</w:t>
            </w:r>
          </w:p>
        </w:tc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主动公开的政府信息，自政府信息形成或者变更之日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20个工作日内予以公开。法律、法规对政府信息公开的期限另有规定的，从其规定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文字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山东省政务服务事项管理系统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10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重点领域信息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行政执法公示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事前公开</w:t>
            </w: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《中华人民共和国政府信息公开条例》（国务院令第711号）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、《财政违法行为处罚处分条例》（国务院令第427号）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财政监督办公室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真实有效、及时更新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行政许可、行政处罚自作出决定之日起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7个工作日内公开，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上年度行政执法总体情况有关数据1月31日前公开，其他信息自形成或者变更之日20个工作日内予以公开。法律、法规对政府信息公开的期限另有规定的，从其规定。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文字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济阳区政府官网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</w:pP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事后公开</w:t>
            </w:r>
          </w:p>
        </w:tc>
        <w:tc>
          <w:tcPr>
            <w:tcW w:w="24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“双随机、一公开”监管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随机抽查事项清单</w:t>
            </w: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《中华人民共和国政府信息公开条例》（国务院令第711号）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、《财政违法行为处罚处分条例》（国务院令第427号）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财政监督办公室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真实有效、及时更新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行政处罚自作出决定之日起7个工作日内公开，其他信息自</w:t>
            </w:r>
            <w:r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形成或者变更之日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20个工作日内予以公开。</w:t>
            </w:r>
            <w:r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主动公开的政府信息，自政府信息形成或者变更之日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20个工作日内予以公开。法律、法规对政府信息公开的期限另有规定的，从其规定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文字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济阳区政府官网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</w:pP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随机抽查计划</w:t>
            </w:r>
          </w:p>
        </w:tc>
        <w:tc>
          <w:tcPr>
            <w:tcW w:w="24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抽取情况和抽查结果</w:t>
            </w:r>
          </w:p>
        </w:tc>
        <w:tc>
          <w:tcPr>
            <w:tcW w:w="24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290" w:lineRule="exact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公共资源配置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国有产权交易领域</w:t>
            </w: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《中华人民共和国政府信息公开条例》（国务院令第711号）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国资办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真实有效、及时更新</w:t>
            </w:r>
          </w:p>
        </w:tc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主动公开的政府信息，自政府信息形成或者变更之日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20个工作日内予以公开。法律、法规对政府信息公开的期限另有规定的，从其规定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文字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济阳区政府官网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国资国企信息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国企监管</w:t>
            </w: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《中华人民共和国政府信息公开条例》（国务院令第711号）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国资办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真实有效、及时更新</w:t>
            </w:r>
          </w:p>
        </w:tc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主动公开的政府信息，自政府信息形成或者变更之日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20个工作日内予以公开。法律、法规对政府信息公开的期限另有规定的，从其规定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文字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济阳区政府官网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11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建议提案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办理</w:t>
            </w:r>
          </w:p>
        </w:tc>
        <w:tc>
          <w:tcPr>
            <w:tcW w:w="1485" w:type="dxa"/>
          </w:tcPr>
          <w:p>
            <w:pPr>
              <w:widowControl/>
              <w:spacing w:line="29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区人大代表建议办理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《中华人民共和国政府信息公开条例》（国务院令第711号）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办公室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真实有效、及时更新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主动公开的政府信息，自政府信息形成或者变更之日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20个工作日内予以公开。法律、法规对政府信息公开的期限另有规定的，从其规定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文字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济阳区政府官网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47" w:type="dxa"/>
            <w:vMerge w:val="continue"/>
            <w:shd w:val="clear" w:color="auto" w:fill="auto"/>
            <w:vAlign w:val="bottom"/>
          </w:tcPr>
          <w:p>
            <w:pPr>
              <w:widowControl/>
              <w:spacing w:line="290" w:lineRule="exact"/>
              <w:jc w:val="center"/>
            </w:pPr>
          </w:p>
        </w:tc>
        <w:tc>
          <w:tcPr>
            <w:tcW w:w="1485" w:type="dxa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去政协委员提案办理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4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widowControl/>
              <w:spacing w:line="29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建议提案办理总体情况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12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组织管理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业务培训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部门培训计划</w:t>
            </w: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《中华人民共和国政府信息公开条例》（国务院令第711号）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办公室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真实有效、及时更新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主动公开的政府信息，自政府信息形成或者变更之日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20个工作日内予以公开。法律、法规对政府信息公开的期限另有规定的，从其规定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文字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济阳区政府官网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开展情况</w:t>
            </w: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《中华人民共和国政府信息公开条例》（国务院令第711号）</w:t>
            </w: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工作推进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部门工作推进情况</w:t>
            </w: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《中华人民共和国政府信息公开条例》（国务院令第711号）</w:t>
            </w: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组织领导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部门领导</w:t>
            </w: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《中华人民共和国政府信息公开条例》（国务院令第711号）</w:t>
            </w: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rPr>
          <w:rFonts w:hint="default" w:eastAsiaTheme="minorEastAsia"/>
          <w:b/>
          <w:bCs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YjUzZTNlMTUwOGRlMjk5ODBhODdkYTg1ZGUyYzcifQ=="/>
  </w:docVars>
  <w:rsids>
    <w:rsidRoot w:val="21972F44"/>
    <w:rsid w:val="04C31B84"/>
    <w:rsid w:val="0CDE6F25"/>
    <w:rsid w:val="118E7C72"/>
    <w:rsid w:val="11E93816"/>
    <w:rsid w:val="137F7695"/>
    <w:rsid w:val="144C29FC"/>
    <w:rsid w:val="16810BF3"/>
    <w:rsid w:val="17D42FA4"/>
    <w:rsid w:val="197273F3"/>
    <w:rsid w:val="1C676ADD"/>
    <w:rsid w:val="1F515366"/>
    <w:rsid w:val="2117277B"/>
    <w:rsid w:val="21972F44"/>
    <w:rsid w:val="21DA565B"/>
    <w:rsid w:val="2322550C"/>
    <w:rsid w:val="2500187D"/>
    <w:rsid w:val="251D5ED6"/>
    <w:rsid w:val="2800535C"/>
    <w:rsid w:val="296765E0"/>
    <w:rsid w:val="2A8901CF"/>
    <w:rsid w:val="2DC454AD"/>
    <w:rsid w:val="30860A91"/>
    <w:rsid w:val="31D672A2"/>
    <w:rsid w:val="34180991"/>
    <w:rsid w:val="39837449"/>
    <w:rsid w:val="3A915D0D"/>
    <w:rsid w:val="3B830FAE"/>
    <w:rsid w:val="3C662469"/>
    <w:rsid w:val="3D534111"/>
    <w:rsid w:val="405D5FA8"/>
    <w:rsid w:val="4441183E"/>
    <w:rsid w:val="4A0276F2"/>
    <w:rsid w:val="4C177328"/>
    <w:rsid w:val="4D4B0E08"/>
    <w:rsid w:val="50DD2AA0"/>
    <w:rsid w:val="521446DF"/>
    <w:rsid w:val="5414041C"/>
    <w:rsid w:val="54B7717E"/>
    <w:rsid w:val="5C71213D"/>
    <w:rsid w:val="5F4C27F8"/>
    <w:rsid w:val="600A0901"/>
    <w:rsid w:val="60327E35"/>
    <w:rsid w:val="64A01FF2"/>
    <w:rsid w:val="676C1E7F"/>
    <w:rsid w:val="685C2FE4"/>
    <w:rsid w:val="68ED5A40"/>
    <w:rsid w:val="6B655563"/>
    <w:rsid w:val="6BC8789F"/>
    <w:rsid w:val="73BC4AF9"/>
    <w:rsid w:val="74257F85"/>
    <w:rsid w:val="745213C7"/>
    <w:rsid w:val="76504C4C"/>
    <w:rsid w:val="7A6E6CAA"/>
    <w:rsid w:val="7E24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3539</Words>
  <Characters>3656</Characters>
  <Lines>0</Lines>
  <Paragraphs>0</Paragraphs>
  <TotalTime>8</TotalTime>
  <ScaleCrop>false</ScaleCrop>
  <LinksUpToDate>false</LinksUpToDate>
  <CharactersWithSpaces>3659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2019-08-28T01:12:00Z</dcterms:created>
  <dc:creator>不如不遇倾城色</dc:creator>
  <cp:lastModifiedBy>赵安</cp:lastModifiedBy>
  <cp:lastPrinted>2019-10-14T03:00:00Z</cp:lastPrinted>
  <dcterms:modified xsi:type="dcterms:W3CDTF">2023-09-06T00:53:46Z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5FE0FFE0AB33407D876C3C0BAC790B23_13</vt:lpwstr>
  </property>
</Properties>
</file>