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0" w:afterAutospacing="0" w:line="598" w:lineRule="atLeast"/>
        <w:ind w:left="0" w:right="0" w:firstLine="0"/>
        <w:jc w:val="center"/>
        <w:rPr>
          <w:rFonts w:ascii="Calibri" w:hAnsi="Calibri" w:cs="Calibri"/>
          <w:i w:val="0"/>
          <w:caps w:val="0"/>
          <w:color w:val="auto"/>
          <w:spacing w:val="0"/>
          <w:sz w:val="21"/>
          <w:szCs w:val="21"/>
        </w:rPr>
      </w:pPr>
      <w:r>
        <w:rPr>
          <w:rFonts w:ascii="微软雅黑" w:hAnsi="微软雅黑" w:eastAsia="微软雅黑" w:cs="微软雅黑"/>
          <w:b/>
          <w:i w:val="0"/>
          <w:caps w:val="0"/>
          <w:color w:val="auto"/>
          <w:spacing w:val="0"/>
          <w:sz w:val="30"/>
          <w:szCs w:val="30"/>
          <w:shd w:val="clear" w:fill="FFFFFF"/>
        </w:rPr>
        <w:t>人力资源社会保障部</w:t>
      </w:r>
    </w:p>
    <w:p>
      <w:pPr>
        <w:pStyle w:val="2"/>
        <w:keepNext w:val="0"/>
        <w:keepLines w:val="0"/>
        <w:widowControl/>
        <w:suppressLineNumbers w:val="0"/>
        <w:shd w:val="clear" w:fill="FFFFFF"/>
        <w:spacing w:before="0" w:beforeAutospacing="0" w:after="0" w:afterAutospacing="0" w:line="598" w:lineRule="atLeast"/>
        <w:ind w:left="0" w:right="0" w:firstLine="0"/>
        <w:jc w:val="center"/>
        <w:rPr>
          <w:rFonts w:hint="default" w:ascii="Calibri" w:hAnsi="Calibri" w:cs="Calibri"/>
          <w:i w:val="0"/>
          <w:caps w:val="0"/>
          <w:color w:val="auto"/>
          <w:spacing w:val="0"/>
          <w:sz w:val="21"/>
          <w:szCs w:val="21"/>
        </w:rPr>
      </w:pPr>
      <w:r>
        <w:rPr>
          <w:rFonts w:hint="eastAsia" w:ascii="微软雅黑" w:hAnsi="微软雅黑" w:eastAsia="微软雅黑" w:cs="微软雅黑"/>
          <w:b/>
          <w:i w:val="0"/>
          <w:caps w:val="0"/>
          <w:color w:val="auto"/>
          <w:spacing w:val="0"/>
          <w:sz w:val="30"/>
          <w:szCs w:val="30"/>
          <w:shd w:val="clear" w:fill="FFFFFF"/>
        </w:rPr>
        <w:t>工业和信息化部</w:t>
      </w:r>
    </w:p>
    <w:p>
      <w:pPr>
        <w:pStyle w:val="2"/>
        <w:keepNext w:val="0"/>
        <w:keepLines w:val="0"/>
        <w:widowControl/>
        <w:suppressLineNumbers w:val="0"/>
        <w:shd w:val="clear" w:fill="FFFFFF"/>
        <w:spacing w:before="0" w:beforeAutospacing="0" w:after="0" w:afterAutospacing="0" w:line="598" w:lineRule="atLeast"/>
        <w:ind w:left="0" w:right="0" w:firstLine="0"/>
        <w:jc w:val="center"/>
        <w:rPr>
          <w:rFonts w:hint="default" w:ascii="Calibri" w:hAnsi="Calibri" w:cs="Calibri"/>
          <w:i w:val="0"/>
          <w:caps w:val="0"/>
          <w:color w:val="000000"/>
          <w:spacing w:val="0"/>
          <w:sz w:val="21"/>
          <w:szCs w:val="21"/>
        </w:rPr>
      </w:pPr>
      <w:r>
        <w:rPr>
          <w:rFonts w:hint="eastAsia" w:ascii="微软雅黑" w:hAnsi="微软雅黑" w:eastAsia="微软雅黑" w:cs="微软雅黑"/>
          <w:b/>
          <w:i w:val="0"/>
          <w:caps w:val="0"/>
          <w:color w:val="auto"/>
          <w:spacing w:val="0"/>
          <w:sz w:val="30"/>
          <w:szCs w:val="30"/>
          <w:shd w:val="clear" w:fill="FFFFFF"/>
        </w:rPr>
        <w:t>《关于深化工程技术人才职称制度改革的指导意见》</w:t>
      </w:r>
    </w:p>
    <w:p>
      <w:pPr>
        <w:pStyle w:val="2"/>
        <w:keepNext w:val="0"/>
        <w:keepLines w:val="0"/>
        <w:widowControl/>
        <w:suppressLineNumbers w:val="0"/>
        <w:shd w:val="clear" w:fill="FFFFFF"/>
        <w:spacing w:before="0" w:beforeAutospacing="0" w:after="0" w:afterAutospacing="0" w:line="435" w:lineRule="atLeast"/>
        <w:ind w:left="0" w:right="0" w:firstLine="0"/>
        <w:jc w:val="center"/>
        <w:rPr>
          <w:rFonts w:hint="eastAsia" w:ascii="宋体" w:hAnsi="宋体" w:eastAsia="宋体" w:cs="宋体"/>
          <w:i w:val="0"/>
          <w:caps w:val="0"/>
          <w:color w:val="000000"/>
          <w:spacing w:val="0"/>
          <w:sz w:val="24"/>
          <w:szCs w:val="24"/>
        </w:rPr>
      </w:pPr>
      <w:r>
        <w:rPr>
          <w:rFonts w:hint="eastAsia" w:ascii="微软雅黑" w:hAnsi="微软雅黑" w:eastAsia="微软雅黑" w:cs="微软雅黑"/>
          <w:i w:val="0"/>
          <w:caps w:val="0"/>
          <w:spacing w:val="0"/>
          <w:sz w:val="24"/>
          <w:szCs w:val="24"/>
          <w:u w:val="none"/>
          <w:shd w:val="clear" w:fill="FFFFFF"/>
        </w:rPr>
        <w:fldChar w:fldCharType="begin"/>
      </w:r>
      <w:r>
        <w:rPr>
          <w:rFonts w:hint="eastAsia" w:ascii="微软雅黑" w:hAnsi="微软雅黑" w:eastAsia="微软雅黑" w:cs="微软雅黑"/>
          <w:i w:val="0"/>
          <w:caps w:val="0"/>
          <w:spacing w:val="0"/>
          <w:sz w:val="24"/>
          <w:szCs w:val="24"/>
          <w:u w:val="none"/>
          <w:shd w:val="clear" w:fill="FFFFFF"/>
        </w:rPr>
        <w:instrText xml:space="preserve"> HYPERLINK "http://www.waizi.org.cn/doc/60457.html" \o "人社部发〔2019〕16号《人力资源社会保障部工业和信息化部关于深化工程技术人才职称制度改革的指导意见》" \t "http://zfjsj.guang-an.gov.cn/gazj/xxzz/2020-07/22/_blank" </w:instrText>
      </w:r>
      <w:r>
        <w:rPr>
          <w:rFonts w:hint="eastAsia" w:ascii="微软雅黑" w:hAnsi="微软雅黑" w:eastAsia="微软雅黑" w:cs="微软雅黑"/>
          <w:i w:val="0"/>
          <w:caps w:val="0"/>
          <w:spacing w:val="0"/>
          <w:sz w:val="24"/>
          <w:szCs w:val="24"/>
          <w:u w:val="none"/>
          <w:shd w:val="clear" w:fill="FFFFFF"/>
        </w:rPr>
        <w:fldChar w:fldCharType="separate"/>
      </w:r>
      <w:r>
        <w:rPr>
          <w:rStyle w:val="6"/>
          <w:rFonts w:hint="eastAsia" w:ascii="微软雅黑" w:hAnsi="微软雅黑" w:eastAsia="微软雅黑" w:cs="微软雅黑"/>
          <w:b/>
          <w:i w:val="0"/>
          <w:caps w:val="0"/>
          <w:color w:val="3D3D3D"/>
          <w:spacing w:val="0"/>
          <w:sz w:val="36"/>
          <w:szCs w:val="36"/>
          <w:u w:val="none"/>
          <w:shd w:val="clear" w:fill="FFFFFF"/>
        </w:rPr>
        <w:t>人社部发〔2019〕16号</w:t>
      </w:r>
      <w:r>
        <w:rPr>
          <w:rFonts w:hint="eastAsia" w:ascii="微软雅黑" w:hAnsi="微软雅黑" w:eastAsia="微软雅黑" w:cs="微软雅黑"/>
          <w:i w:val="0"/>
          <w:caps w:val="0"/>
          <w:spacing w:val="0"/>
          <w:sz w:val="24"/>
          <w:szCs w:val="24"/>
          <w:u w:val="none"/>
          <w:shd w:val="clear" w:fill="FFFFFF"/>
        </w:rPr>
        <w:fldChar w:fldCharType="end"/>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各省、自治区、直辖市及新疆生产建设兵团人力资源社会保障厅（局）、工业和信息化主管部门，中央和国家机关各部委、各直属机构人事部门，各中央企业人事部门：</w:t>
      </w:r>
    </w:p>
    <w:p>
      <w:pPr>
        <w:pStyle w:val="2"/>
        <w:keepNext w:val="0"/>
        <w:keepLines w:val="0"/>
        <w:widowControl/>
        <w:suppressLineNumbers w:val="0"/>
        <w:shd w:val="clear" w:fill="FFFFFF"/>
        <w:spacing w:before="0" w:beforeAutospacing="0" w:after="0" w:afterAutospacing="0" w:line="435" w:lineRule="atLeast"/>
        <w:ind w:right="0" w:firstLine="640" w:firstLineChars="20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fill="FFFFFF"/>
        </w:rPr>
        <w:t>工程技术人才是建设创新型国家和世界科技强国的重要力量。深化工程技术人才职称制度改革，对于提高我国原始创新能力、实现关键核心技术突破、促进产业结构优化升级具有重要意义。为贯彻落实中共中央办公厅、国务院办公厅印发的《</w:t>
      </w:r>
      <w:r>
        <w:rPr>
          <w:rFonts w:hint="eastAsia" w:ascii="仿宋" w:hAnsi="仿宋" w:eastAsia="仿宋" w:cs="仿宋"/>
          <w:i w:val="0"/>
          <w:caps w:val="0"/>
          <w:spacing w:val="0"/>
          <w:sz w:val="32"/>
          <w:szCs w:val="32"/>
          <w:u w:val="none"/>
          <w:shd w:val="clear" w:fill="FFFFFF"/>
        </w:rPr>
        <w:fldChar w:fldCharType="begin"/>
      </w:r>
      <w:r>
        <w:rPr>
          <w:rFonts w:hint="eastAsia" w:ascii="仿宋" w:hAnsi="仿宋" w:eastAsia="仿宋" w:cs="仿宋"/>
          <w:i w:val="0"/>
          <w:caps w:val="0"/>
          <w:spacing w:val="0"/>
          <w:sz w:val="32"/>
          <w:szCs w:val="32"/>
          <w:u w:val="none"/>
          <w:shd w:val="clear" w:fill="FFFFFF"/>
        </w:rPr>
        <w:instrText xml:space="preserve"> HYPERLINK "http://www.waizi.org.cn/law/16133.html" \o "中共中央办公厅、国务院办公厅印发《关于深化职称制度改革的意见》（全文）" \t "http://zfjsj.guang-an.gov.cn/gazj/xxzz/2020-07/22/_blank" </w:instrText>
      </w:r>
      <w:r>
        <w:rPr>
          <w:rFonts w:hint="eastAsia" w:ascii="仿宋" w:hAnsi="仿宋" w:eastAsia="仿宋" w:cs="仿宋"/>
          <w:i w:val="0"/>
          <w:caps w:val="0"/>
          <w:spacing w:val="0"/>
          <w:sz w:val="32"/>
          <w:szCs w:val="32"/>
          <w:u w:val="none"/>
          <w:shd w:val="clear" w:fill="FFFFFF"/>
        </w:rPr>
        <w:fldChar w:fldCharType="separate"/>
      </w:r>
      <w:r>
        <w:rPr>
          <w:rStyle w:val="6"/>
          <w:rFonts w:hint="eastAsia" w:ascii="仿宋" w:hAnsi="仿宋" w:eastAsia="仿宋" w:cs="仿宋"/>
          <w:i w:val="0"/>
          <w:caps w:val="0"/>
          <w:color w:val="3D3D3D"/>
          <w:spacing w:val="0"/>
          <w:sz w:val="32"/>
          <w:szCs w:val="32"/>
          <w:u w:val="none"/>
          <w:shd w:val="clear" w:fill="FFFFFF"/>
        </w:rPr>
        <w:t>关于深化职称制度改革的意见</w:t>
      </w:r>
      <w:r>
        <w:rPr>
          <w:rFonts w:hint="eastAsia" w:ascii="仿宋" w:hAnsi="仿宋" w:eastAsia="仿宋" w:cs="仿宋"/>
          <w:i w:val="0"/>
          <w:caps w:val="0"/>
          <w:spacing w:val="0"/>
          <w:sz w:val="32"/>
          <w:szCs w:val="32"/>
          <w:u w:val="none"/>
          <w:shd w:val="clear" w:fill="FFFFFF"/>
        </w:rPr>
        <w:fldChar w:fldCharType="end"/>
      </w:r>
      <w:r>
        <w:rPr>
          <w:rFonts w:hint="eastAsia" w:ascii="仿宋" w:hAnsi="仿宋" w:eastAsia="仿宋" w:cs="仿宋"/>
          <w:i w:val="0"/>
          <w:caps w:val="0"/>
          <w:color w:val="000000"/>
          <w:spacing w:val="0"/>
          <w:sz w:val="32"/>
          <w:szCs w:val="32"/>
          <w:shd w:val="clear" w:fill="FFFFFF"/>
        </w:rPr>
        <w:t>》，现就深化工程技术人才职称制度改革提出如下指导意见。</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Style w:val="5"/>
          <w:rFonts w:hint="eastAsia" w:ascii="仿宋" w:hAnsi="仿宋" w:eastAsia="仿宋" w:cs="仿宋"/>
          <w:i w:val="0"/>
          <w:caps w:val="0"/>
          <w:color w:val="auto"/>
          <w:spacing w:val="0"/>
          <w:sz w:val="32"/>
          <w:szCs w:val="32"/>
          <w:shd w:val="clear" w:fill="FFFFFF"/>
        </w:rPr>
        <w:t>一、总体要求</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（一）指导思想</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以习近平新时代中国特色社会主义思想为指导，全面贯彻落实党的十九大和十九届二中、三中全会精神，认真落实党中央、国务院决策部署，坚定实施人才强国战略、制造强国战略和创新驱动发展战略，遵循工程技术人才成长规律，健全符合工程技术人才职业特点的职称制度，激发工程技术人才创新潜能，培养造就素质优良、结构合理、充满活力的工程技术人才队伍，为提升我国自主创新能力、加快建设创新型国家和世界科技强国提供人才支撑。</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（二）基本原则</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1.坚持服务发展。围绕经济发展方式转变、产业结构调整要求，发挥人才评价“指挥棒”和风向标作用，激发工程技术人才创新创造活力，提升关键领域核心技术攻关能力，推动经济高质量发展。</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2.坚持遵循规律。遵循工程技术人才成长规律和不同发展阶段职业特点，建立科学分类、合理多元的评价体系，强化责任意识、弘扬科学精神，减少急功近利、浮夸张扬，营造潜心研究、追求卓越的制度环境。</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3.坚持科学评价。以职业分类为基础，以品德、能力、业绩为导向，分类制定评价标准，破除唯学历、唯资历、唯论文、唯奖项倾向，突出技术性、实践性和创新性，鼓励工程技术人才多出原创性高水平成果。</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4.坚持开放创新。立足我国工程技术人才队伍建设实际，充分借鉴国外人才评价创新做法，积极推动工程技术人才国际交流与合作，提高工程技术人才的专业化、职业化、国际化水平。</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Style w:val="5"/>
          <w:rFonts w:hint="eastAsia" w:ascii="仿宋" w:hAnsi="仿宋" w:eastAsia="仿宋" w:cs="仿宋"/>
          <w:i w:val="0"/>
          <w:caps w:val="0"/>
          <w:color w:val="auto"/>
          <w:spacing w:val="0"/>
          <w:sz w:val="32"/>
          <w:szCs w:val="32"/>
          <w:shd w:val="clear" w:fill="FFFFFF"/>
        </w:rPr>
        <w:t>二、主要内容</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通过健全制度体系、完善评价标准、创新评价机制、与人才培养使用相衔接、加强事中事后监管、优化公共服务等措施，形成设置合理、覆盖全面、评价科学、管理规范的工程技术人才职称制度。</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（一）健全制度体系</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1.增设正高级工程师，高级职称分设副高级和正高级，初级职称分设员级和助理级。员级、助理级、中级、副高级和正高级职称名称依次为技术员、助理工程师、工程师、高级工程师和正高级工程师。</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建立专业设置动态调整机制。各地、各有关部门可围绕国家重大战略任务和未来产业发展方向，聚焦新技术、新工艺、新装备、新材料等战略性新兴产业，对工程系列相关评审专业进行动态调整，促进专业设置与国家战略需求和产业发展同步。</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实现职称制度与职业资格制度有效衔接。工程技术领域实行职业资格考试的专业，不再开展相应层级的职称评审。工程技术人才取得的工程领域职业资格，可对应相应层级的职称，并可作为申报高一级职称的条件。职业资格分级设置的，其初级（二级）、中级（一级）、高级分别对应职称的初级、中级、高级，未分级设置的一般对应中级职称，国家另有规定的除外。</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4.打通高技能人才与工程技术人才职业发展通道。按照两类人才贯通条件大体平衡、适当向高技能人才倾斜的原则，搭建高技能人才与工程技术人才成长立交桥。在工程技术领域生产一线岗位，从事技术技能工作的高技能人才，具有高级工以上职业资格或职业技能等级，符合工程技术人才职称评价基本标准条件，可参加工程系列职称评审。专业技术人才参加职业技能评价，可免于理论知识考试，注重技能水平考核，合格后取得相应技能人员职业资格证书或职业技能等级证书。</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5.工程技术人才各层级职称分别与事业单位专业技术岗位等级相对应。正高级对应专业技术岗位一至四级，副高级对应专业技术岗位五至七级，中级对应专业技术岗位八至十级，助理级对应专业技术岗位十一至十二级，员级对应专业技术岗位十三级。</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（二）完善评价标准</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坚持德才兼备、以德为先。坚持把品德放在工程技术人才评价的首位，重点考察工程技术人才的职业道德。用人单位可通过个人述职、考核测评、民意调查等方式综合考察工程技术人才的职业操守和从业行为。对剽窃他人技术成果或伪造试验数据等学术不端行为，实行“一票否决制”，并向社会公开。对通过弄虚作假、暗箱操作等违纪违规行为取得的职称，一律予以撤销。</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突出评价能力和业绩。适应工程技术专业化、标准化程度高的特点，分专业领域完善工程技术人才评价标准。通用性强、适用范围广的专业评价标准由国家统一发布。重点评价工程技术人才发明创造、技术推广应用、工程项目设计、工艺流程标准开发、产品质量提升、科技成果转化等方面的能力，引导工程技术人才解决工程技术难题、实现现代工程技术突破。着力解决工程技术领域评价标准过于学术化问题，专利成果、技术报告、软课题研究报告、规划设计方案、施工或调试报告、工程试验报告、标准规范制定、行业工法等均可作为业绩成果。科学对待论文、论著等研究成果，科学引文索引、核心期刊论文发表数量、论文引用榜单和影响因子排名等仅作为评价参考，重大原创性研究成果可“一票决定”。外语和计算机应用能力不作统一要求，由用人单位或评审机构根据需要自主确定。</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实行国家标准、地区标准和单位标准相结合。人力资源社会保障部会同工业和信息化部等有关行业主管部门研究制定《工程技术人才职称评价基本标准条件》（附后）。各地区可根据本地区经济社会发展情况，制定地区标准。具有自主评审权的用人单位可结合本单位实际，制定单位标准。地区标准和单位标准不得低于国家标准。支持龙头企业、行业协会学会等参与制定评价标准。</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（三）创新评价机制</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改进评价方式。建立以同行专家评议为基础的业内评价机制，注重社会和业内认可。综合采用考试、评审、考核认定、个人述职、面试答辩、实践操作、业绩展示等多种评价方式，提高职称评价的针对性和科学性。为涉密领域工程技术人才开辟特殊通道，采取特殊评价办法。对在艰苦边远地区和基层一线工作的工程技术人才，可以采取“定向评价、定向使用”的方式，重点考察其实际工作业绩，适当放宽学历、科研能力要求。</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畅通评价渠道。非公有制领域工程技术人才一般按照属地原则申报职称评审。各地人力资源社会保障部门和有关行业主管部门要通过驻厂设点、建立代办机构、入驻办事大厅等方式建立兜底机制，确保非公有制领域工程技术人才平等参与职称评审。要积极依托具备条件的行业协会、专业学会、公共人才服务机构等，为非公有制经济组织、社会组织和新兴职业领域工程技术人才提供职称评价服务。</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建立绿色通道。鼓励工程技术人才围绕国家重大战略和社会需求，潜心研究、攻坚克难，提高关键环节和重点领域创新能力。在信息、制造、能源、材料等领域突破关键核心技术、作出重大贡献的工程技术人才，可直接申报评审正高级工程师职称。对引进的海外高层次人才和急需紧缺人才，进一步打破条条框框的限制，引入国际同行评价，建立职称评审绿色通道。</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（四）与人才培养使用相衔接</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促进职称制度与人才培养制度有效衔接。推动工程技术人才职称制度与工程类专业学位研究生教育有效衔接，获得工程类专业学位的工程技术人才，可提前1年参加相应专业职称评审，探索在相应职业资格考试中缩短工作年限要求或免试部分考试科目。结合工程技术领域人才需求和职业标准，提高工程教育质量，加快重点行业、重要专业人才培养。强化协同育人理念，充分发挥企业等用人单位的重要作用，通过校企合作办学等方式，促进评价标准与培养标准深度融合。工程技术人才应按规定参加继续教育，不断提高创新能力和专业水平。</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实现职称制度与用人制度有效衔接。全面实行岗位管理、工程技术人才素质与岗位职责密切相关的事业单位，一般应在岗位结构比例内开展职称评审，聘用具有相应职称的工程技术人才到相应岗位。不实行事业单位岗位管理的用人单位，可根据工作需要，择优聘任具有相应职称的工程技术人才从事相关岗位工作。健全考核制度，加强聘后管理，在岗位聘用中实现人员能上能下。</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（五）加强事中事后监管</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建立健全各级职称评审委员会。坚持职称评审委员会核准备案制度，完善职称评审委员会工作程序和评审规则。加强职称评审委员会评价能力建设，建立评审专家动态管理机制，注重遴选能力业绩突出、声望较高的同行专家和活跃在生产一线的工程技术人才担任评委。严肃评审工作纪律，对违反评审纪律的评审专家，应及时取消评审专家资格，列入“黑名单”。各省（自治区、直辖市）、国务院有关部门、中央企业可按规定成立工程系列高级职称评审委员会。国务院有关部门和中央企业成立的高级职称评审委员会报人力资源社会保障部核准备案，其他高级职称评审委员会报省级人力资源社会保障部门核准备案。</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下放职称评审权限。科学界定、合理下放职称评审权限，逐步将工程系列高级职称评审权下放到工程技术人才密集、技术水平高的大型企业、事业单位。自主评审单位组建的高级职称评审委员会应当按照管理权限报省级以上人力资源社会保障部门核准备案。自主评审结果报相应人力资源社会保障部门备案。各级人力资源社会保障部门要做好职称评审结果的统计和查询验证工作。</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转变监督管理方式。要建立职称评审随机抽查、巡查制度，加强对职称评审全过程的监督管理，强化单位自律和外部监督。畅通意见反映渠道，对群众反映或舆情反映较强烈的问题，有针对性地进行专项核查，及时妥善处理。因评审工作把关不严、程序不规范，造成投诉较多、争议较大的，要责令限期整改；对整改无明显改善或逾期不予整改的，暂停其评审工作直至收回评审权，并追究责任。</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（六）优化公共服务</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健全公共服务体系。推行个人诚信承诺制度，精减申报材料，减少证明事项，优化审核、评审程序，减轻工程技术人才评审负担。加强项目评审、人才评价和机构评估等相关业务统筹，加大申报材料和业绩成果信息共享，实行材料一次报送、一表多用。加快推进职称评审信息化建设，探索实行网上申报、网上评审、网上查询验证。</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加强工程师资格国际互认。按照《华盛顿协议》框架规则，在健全完善工程教育专业认证基础上，在条件成熟的工程技术领域探索开展工程师资格国际互认。以国际工程联盟（IEA）、国际咨询工程师联合会（FIDIC）等国际组织为平台，主动参与国际工程师评价标准制定，加强工程技术人才国际交流。</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Style w:val="5"/>
          <w:rFonts w:hint="eastAsia" w:ascii="仿宋" w:hAnsi="仿宋" w:eastAsia="仿宋" w:cs="仿宋"/>
          <w:i w:val="0"/>
          <w:caps w:val="0"/>
          <w:color w:val="auto"/>
          <w:spacing w:val="0"/>
          <w:sz w:val="32"/>
          <w:szCs w:val="32"/>
          <w:shd w:val="clear" w:fill="FFFFFF"/>
        </w:rPr>
        <w:t>三、组织实施</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一）提高认识，加强领导。职称制度改革涉及广大工程技术人才的切身利益，各地区、各有关部门要充分认识改革的重要性、复杂性、敏感性，加强组织领导，狠抓工作落实，确保各项改革措施落到实处。各级人力资源社会保障部门会同工业和信息化等有关行业主管部门，具体负责工程技术人才职称制度改革的政策制定、组织实施和监督检查工作。各有关部门要密切配合，相互协调，确保改革各项工作顺利推进。</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二）精心组织，稳慎实施。各地区、各有关部门要根据本指导意见，紧密结合实际，抓紧制定具体实施方案和配套办法。在推进改革过程中，要深入开展调查研究，细化工作措施，完善工作预案，确保改革顺利进行。国家增设正高级工程师之前，各地自行试点评审的工程系列正高级职称，要按有关规定通过一定程序进行确认。在改革中要认真总结经验，及时解决改革中出现的新情况、新问题，妥善处理改革、发展和稳定的关系。</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三）加强宣传，营造环境。各地区、各有关部门要加强宣传引导，搞好政策解读，充分调动工程技术人才的积极性，引导工程技术人才积极支持和参与工程技术人才职称制度改革，营造有利于工程技术人才职称制度改革的良好氛围。</w:t>
      </w:r>
    </w:p>
    <w:p>
      <w:pPr>
        <w:pStyle w:val="2"/>
        <w:keepNext w:val="0"/>
        <w:keepLines w:val="0"/>
        <w:widowControl/>
        <w:suppressLineNumbers w:val="0"/>
        <w:shd w:val="clear" w:fill="FFFFFF"/>
        <w:spacing w:before="0" w:beforeAutospacing="0" w:after="0" w:afterAutospacing="0" w:line="435" w:lineRule="atLeast"/>
        <w:ind w:left="0" w:right="0" w:firstLine="44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本指导意见适用于机械、材料、冶金、电气、电子、信息通信、仪器仪表、能源动力、广播电视、控制工程、计算机、自动化、建设、土木、水利、测绘、气象、化工、地质、矿业、石油与天然气、纺织、轻工、交通运输、船舶与海洋、航空宇航、兵器、核工程、林业工程、城乡规划、风景园林、环境、生物、食品、安全、质量、计量、标准化等领域的工程技术人才。</w:t>
      </w:r>
    </w:p>
    <w:p>
      <w:pPr>
        <w:pStyle w:val="2"/>
        <w:keepNext w:val="0"/>
        <w:keepLines w:val="0"/>
        <w:widowControl/>
        <w:suppressLineNumbers w:val="0"/>
        <w:shd w:val="clear" w:fill="FFFFFF"/>
        <w:spacing w:before="0" w:beforeAutospacing="0" w:after="0" w:afterAutospacing="0" w:line="435" w:lineRule="atLeast"/>
        <w:ind w:left="5040" w:right="0" w:hanging="462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附件：工程技术人才职称评价基本标准条件</w:t>
      </w:r>
      <w:r>
        <w:rPr>
          <w:rFonts w:hint="eastAsia" w:ascii="仿宋" w:hAnsi="仿宋" w:eastAsia="仿宋" w:cs="仿宋"/>
          <w:i w:val="0"/>
          <w:caps w:val="0"/>
          <w:color w:val="auto"/>
          <w:spacing w:val="0"/>
          <w:sz w:val="32"/>
          <w:szCs w:val="32"/>
          <w:shd w:val="clear" w:fill="FFFFFF"/>
        </w:rPr>
        <w:br w:type="textWrapping"/>
      </w:r>
      <w:r>
        <w:rPr>
          <w:rFonts w:hint="eastAsia" w:ascii="仿宋" w:hAnsi="仿宋" w:eastAsia="仿宋" w:cs="仿宋"/>
          <w:i w:val="0"/>
          <w:caps w:val="0"/>
          <w:color w:val="auto"/>
          <w:spacing w:val="0"/>
          <w:sz w:val="32"/>
          <w:szCs w:val="32"/>
          <w:shd w:val="clear" w:fill="FFFFFF"/>
        </w:rPr>
        <w:t>人力资源社会保障部</w:t>
      </w:r>
    </w:p>
    <w:p>
      <w:pPr>
        <w:pStyle w:val="2"/>
        <w:keepNext w:val="0"/>
        <w:keepLines w:val="0"/>
        <w:widowControl/>
        <w:suppressLineNumbers w:val="0"/>
        <w:shd w:val="clear" w:fill="FFFFFF"/>
        <w:spacing w:before="0" w:beforeAutospacing="0" w:after="0" w:afterAutospacing="0" w:line="435" w:lineRule="atLeast"/>
        <w:ind w:left="0" w:right="0" w:firstLine="528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工业和信息化部</w:t>
      </w:r>
    </w:p>
    <w:p>
      <w:pPr>
        <w:pStyle w:val="2"/>
        <w:keepNext w:val="0"/>
        <w:keepLines w:val="0"/>
        <w:widowControl/>
        <w:suppressLineNumbers w:val="0"/>
        <w:shd w:val="clear" w:fill="FFFFFF"/>
        <w:spacing w:before="0" w:beforeAutospacing="0" w:after="0" w:afterAutospacing="0" w:line="435" w:lineRule="atLeast"/>
        <w:ind w:left="0" w:right="0" w:firstLine="528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2019年2月1日</w:t>
      </w: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both"/>
        <w:rPr>
          <w:rStyle w:val="5"/>
          <w:rFonts w:hint="eastAsia" w:ascii="微软雅黑" w:hAnsi="微软雅黑" w:eastAsia="微软雅黑" w:cs="微软雅黑"/>
          <w:i w:val="0"/>
          <w:caps w:val="0"/>
          <w:color w:val="auto"/>
          <w:spacing w:val="0"/>
          <w:sz w:val="36"/>
          <w:szCs w:val="36"/>
          <w:shd w:val="clear" w:fill="FFFFFF"/>
        </w:rPr>
      </w:pPr>
    </w:p>
    <w:p>
      <w:pPr>
        <w:pStyle w:val="2"/>
        <w:keepNext w:val="0"/>
        <w:keepLines w:val="0"/>
        <w:widowControl/>
        <w:suppressLineNumbers w:val="0"/>
        <w:shd w:val="clear" w:fill="FFFFFF"/>
        <w:spacing w:before="0" w:beforeAutospacing="0" w:after="0" w:afterAutospacing="0" w:line="435" w:lineRule="atLeast"/>
        <w:ind w:left="0" w:right="0" w:firstLine="0"/>
        <w:jc w:val="center"/>
        <w:rPr>
          <w:rFonts w:hint="eastAsia" w:ascii="宋体" w:hAnsi="宋体" w:eastAsia="宋体" w:cs="宋体"/>
          <w:i w:val="0"/>
          <w:caps w:val="0"/>
          <w:color w:val="auto"/>
          <w:spacing w:val="0"/>
          <w:sz w:val="24"/>
          <w:szCs w:val="24"/>
        </w:rPr>
      </w:pPr>
      <w:r>
        <w:rPr>
          <w:rStyle w:val="5"/>
          <w:rFonts w:hint="eastAsia" w:ascii="微软雅黑" w:hAnsi="微软雅黑" w:eastAsia="微软雅黑" w:cs="微软雅黑"/>
          <w:i w:val="0"/>
          <w:caps w:val="0"/>
          <w:color w:val="auto"/>
          <w:spacing w:val="0"/>
          <w:sz w:val="36"/>
          <w:szCs w:val="36"/>
          <w:shd w:val="clear" w:fill="FFFFFF"/>
        </w:rPr>
        <w:t>工程技术人才职称评价基本标准条件</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一、遵守</w:t>
      </w:r>
      <w:r>
        <w:rPr>
          <w:rFonts w:hint="eastAsia" w:ascii="仿宋" w:hAnsi="仿宋" w:eastAsia="仿宋" w:cs="仿宋"/>
          <w:i w:val="0"/>
          <w:caps w:val="0"/>
          <w:color w:val="auto"/>
          <w:spacing w:val="0"/>
          <w:sz w:val="32"/>
          <w:szCs w:val="32"/>
          <w:u w:val="none"/>
          <w:shd w:val="clear" w:fill="FFFFFF"/>
        </w:rPr>
        <w:fldChar w:fldCharType="begin"/>
      </w:r>
      <w:r>
        <w:rPr>
          <w:rFonts w:hint="eastAsia" w:ascii="仿宋" w:hAnsi="仿宋" w:eastAsia="仿宋" w:cs="仿宋"/>
          <w:i w:val="0"/>
          <w:caps w:val="0"/>
          <w:color w:val="auto"/>
          <w:spacing w:val="0"/>
          <w:sz w:val="32"/>
          <w:szCs w:val="32"/>
          <w:u w:val="none"/>
          <w:shd w:val="clear" w:fill="FFFFFF"/>
        </w:rPr>
        <w:instrText xml:space="preserve"> HYPERLINK "http://www.waizi.org.cn/doc/32369.html" \o "《中华人民共和国宪法》2018年修订版（全文）" \t "http://zfjsj.guang-an.gov.cn/gazj/xxzz/2020-07/22/_blank" </w:instrText>
      </w:r>
      <w:r>
        <w:rPr>
          <w:rFonts w:hint="eastAsia" w:ascii="仿宋" w:hAnsi="仿宋" w:eastAsia="仿宋" w:cs="仿宋"/>
          <w:i w:val="0"/>
          <w:caps w:val="0"/>
          <w:color w:val="auto"/>
          <w:spacing w:val="0"/>
          <w:sz w:val="32"/>
          <w:szCs w:val="32"/>
          <w:u w:val="none"/>
          <w:shd w:val="clear" w:fill="FFFFFF"/>
        </w:rPr>
        <w:fldChar w:fldCharType="separate"/>
      </w:r>
      <w:r>
        <w:rPr>
          <w:rStyle w:val="6"/>
          <w:rFonts w:hint="eastAsia" w:ascii="仿宋" w:hAnsi="仿宋" w:eastAsia="仿宋" w:cs="仿宋"/>
          <w:i w:val="0"/>
          <w:caps w:val="0"/>
          <w:color w:val="auto"/>
          <w:spacing w:val="0"/>
          <w:sz w:val="32"/>
          <w:szCs w:val="32"/>
          <w:u w:val="none"/>
          <w:shd w:val="clear" w:fill="FFFFFF"/>
        </w:rPr>
        <w:t>中华人民共和国宪法</w:t>
      </w:r>
      <w:r>
        <w:rPr>
          <w:rFonts w:hint="eastAsia" w:ascii="仿宋" w:hAnsi="仿宋" w:eastAsia="仿宋" w:cs="仿宋"/>
          <w:i w:val="0"/>
          <w:caps w:val="0"/>
          <w:color w:val="auto"/>
          <w:spacing w:val="0"/>
          <w:sz w:val="32"/>
          <w:szCs w:val="32"/>
          <w:u w:val="none"/>
          <w:shd w:val="clear" w:fill="FFFFFF"/>
        </w:rPr>
        <w:fldChar w:fldCharType="end"/>
      </w:r>
      <w:r>
        <w:rPr>
          <w:rFonts w:hint="eastAsia" w:ascii="仿宋" w:hAnsi="仿宋" w:eastAsia="仿宋" w:cs="仿宋"/>
          <w:i w:val="0"/>
          <w:caps w:val="0"/>
          <w:color w:val="auto"/>
          <w:spacing w:val="0"/>
          <w:sz w:val="32"/>
          <w:szCs w:val="32"/>
          <w:shd w:val="clear" w:fill="FFFFFF"/>
        </w:rPr>
        <w:t>和法律法规。</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二、具有良好的职业道德、敬业精神，作风端正。</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三、热爱本职工作，认真履行岗位职责。</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四、按照要求参加继续教育。</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五、法律法规规定需取得职业资格的，应具备相应职业资格。</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六、工程技术人才申报各层级职称，除必须达到上述基本条件外，还应分别具备以下条件：</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（一）技术员</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1.熟悉本专业的基础理论知识和专业技术知识。</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2.具有完成一般技术辅助性工作的实际能力。</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3.具备大学本科学历或学士学位；或具备大学专科、中等职业学校毕业学历，在工程技术岗位上见习1年期满，经考察合格。技工院校毕业生按国家有关规定申报。</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（二）助理工程师</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1.掌握本专业的基础理论知识和专业技术知识。</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2.具有独立完成一般性技术工作的实际能力，能处理本专业范围内一般性技术难题。</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3.具有指导技术员工作的能力。</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4.具备硕士学位或第二学士学位；或具备大学本科学历或学士学位，在工程技术岗位见习1年期满，经考察合格；或具备大学专科学历，取得技术员职称后，从事技术工作满2年；或具备中等职业学校毕业学历，取得技术员职称后，从事技术工作满4年。技工院校毕业生按国家有关规定申报。</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（三）工程师</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1.熟练掌握并能够灵活运用本专业基础理论知识和专业技术知识，熟悉本专业技术标准和规程，了解本专业新技术、新工艺、新设备、新材料的现状和发展趋势，取得有实用价值的技术成果。</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2.具有独立承担较复杂工程项目的工作能力，能解决本专业范围内较复杂的工程问题。</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3.具有一定的技术研究能力，能够撰写为解决复杂技术问题的研究成果或技术报告。</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4.具有指导助理工程师工作的能力。</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5.具备博士学位；或具备硕士学位或第二学士学位，取得助理工程师职称后，从事技术工作满2年；或具备大学本科学历或学士学位，取得助理工程师职称后，从事技术工作满4年；或具备大学专科学历，取得助理工程师职称后，从事技术工作满4年。技工院校毕业生按国家有关规定申报。</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（四）高级工程师</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1.系统掌握专业基础理论知识和专业技术知识，具有跟踪本专业科技发展前沿水平的能力，熟练运用本专业技术标准和规程，在相关领域取得重要成果。</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2.长期从事本专业工作，业绩突出，能够独立主持和建设重大工程项目，能够解决复杂工程问题，取得了较高的经济效益和社会效益。</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3.取得工程师职称后，业绩、成果要求符合下列条件之一：</w:t>
      </w:r>
    </w:p>
    <w:p>
      <w:pPr>
        <w:pStyle w:val="2"/>
        <w:keepNext w:val="0"/>
        <w:keepLines w:val="0"/>
        <w:widowControl/>
        <w:suppressLineNumbers w:val="0"/>
        <w:shd w:val="clear" w:fill="FFFFFF"/>
        <w:spacing w:before="0" w:beforeAutospacing="0" w:after="0" w:afterAutospacing="0" w:line="435" w:lineRule="atLeast"/>
        <w:ind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（1）主持或承担研制开发的新产品、新材料、新设备、新工艺等已投入生产，可比性技术经济指标处于国内较高水平；</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（2）作为主要发明人，获得具有较高经济和社会效益的发明专利；</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（3）参与的重点项目技术报告，经同行专家评议具有较高技术水平，技术论证有深度，调研、设计、测试数据齐全、准确；</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（4）发表的本领域研究成果，受到同行专家认可；</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（5）作为主要参编者，参与完成省部级以上行业技术标准或技术规范的编写。</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4.在指导、培养中青年学术技术骨干方面发挥重要作用，能够指导工程师或研究生的工作和学习。</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5.具备博士学位，取得工程师职称后，从事技术工作满2年；或具备硕士学位，或第二学士学位，或大学本科学历，或学士学位，取得工程师职称后，从事技术工作满5年。技工院校毕业生按国家有关规定申报。</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6.不具备前项规定的学历、年限要求，业绩突出、作出重要贡献的，可由2名本专业或相近专业正高级工程师推荐破格申报，具体办法由各地、各有关部门和单位另行制定。</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（五）正高级工程师</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具有全面系统的专业理论和实践功底，科研水平、学术造诣或科学实践能力强，全面掌握本专业国内外前沿发展动态，具有引领本专业科技发展前沿水平的能力，取得重大理论研究成果和关键技术突破，或在相关领域取得创新性研究成果，推动了本专业发展。  </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2.长期从事本专业工作，业绩突出，能够主持完成本专业领域重大项目，能够解决重大技术问题或掌握关键核心技术，取得了显著的经济效益和社会效益。</w:t>
      </w:r>
    </w:p>
    <w:p>
      <w:pPr>
        <w:pStyle w:val="2"/>
        <w:keepNext w:val="0"/>
        <w:keepLines w:val="0"/>
        <w:widowControl/>
        <w:suppressLineNumbers w:val="0"/>
        <w:shd w:val="clear" w:fill="FFFFFF"/>
        <w:spacing w:before="0" w:beforeAutospacing="0" w:after="0" w:afterAutospacing="0" w:line="435" w:lineRule="atLeast"/>
        <w:ind w:left="0" w:right="0" w:firstLine="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心技术和自主创新方面作出突出贡献，发挥了较强的引领和示范作用。</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4.取得高级工程师职称后，业绩、成果要求符合下列条件之一：</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（1）主持研制开发的新产品、新材料、新设备、新工艺等已投入生产，可比性技术经济指标处于国内领先水平；</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（2）作为第一发明人，获得具有显著经济和社会效益的发明专利；</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（3）承担的重点项目技术报告，经同行专家评议具有国内领先水平，技术论证有深度，调研、设计、测试数据齐全、准确；</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（4）发表的本领域研究成果，经同行专家评议具有较高学术价值；</w:t>
      </w:r>
    </w:p>
    <w:p>
      <w:pPr>
        <w:pStyle w:val="2"/>
        <w:keepNext w:val="0"/>
        <w:keepLines w:val="0"/>
        <w:widowControl/>
        <w:suppressLineNumbers w:val="0"/>
        <w:shd w:val="clear" w:fill="FFFFFF"/>
        <w:spacing w:before="0" w:beforeAutospacing="0" w:after="0" w:afterAutospacing="0" w:line="435" w:lineRule="atLeast"/>
        <w:ind w:left="0" w:right="0" w:firstLine="320" w:firstLineChars="1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（5）作为第一起草人，主持完成省部级以上行业技术标准或技术规范的编写。</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fill="FFFFFF"/>
        </w:rPr>
        <w:t>5.在指导、培养中青年学术技术骨干方面作出突出贡献，能够有效指导高级工程师或研究生的工作和学习。</w:t>
      </w:r>
    </w:p>
    <w:p>
      <w:pPr>
        <w:pStyle w:val="2"/>
        <w:keepNext w:val="0"/>
        <w:keepLines w:val="0"/>
        <w:widowControl/>
        <w:suppressLineNumbers w:val="0"/>
        <w:shd w:val="clear" w:fill="FFFFFF"/>
        <w:spacing w:before="0" w:beforeAutospacing="0" w:after="0" w:afterAutospacing="0" w:line="435" w:lineRule="atLeast"/>
        <w:ind w:left="0" w:right="0" w:firstLine="640" w:firstLineChars="200"/>
        <w:rPr>
          <w:rFonts w:hint="eastAsia" w:ascii="宋体" w:hAnsi="宋体" w:eastAsia="宋体" w:cs="宋体"/>
          <w:i w:val="0"/>
          <w:caps w:val="0"/>
          <w:color w:val="auto"/>
          <w:spacing w:val="0"/>
          <w:sz w:val="24"/>
          <w:szCs w:val="24"/>
        </w:rPr>
      </w:pPr>
      <w:r>
        <w:rPr>
          <w:rFonts w:hint="eastAsia" w:ascii="仿宋" w:hAnsi="仿宋" w:eastAsia="仿宋" w:cs="仿宋"/>
          <w:i w:val="0"/>
          <w:caps w:val="0"/>
          <w:color w:val="auto"/>
          <w:spacing w:val="0"/>
          <w:sz w:val="32"/>
          <w:szCs w:val="32"/>
          <w:shd w:val="clear" w:fill="FFFFFF"/>
        </w:rPr>
        <w:t>6.一般应具备大学本科及以上学历或学士以上学位，取得高级工程师职称后，从事技术工作满5年。技工院校毕业生按国家有关规定申报。</w:t>
      </w:r>
    </w:p>
    <w:p>
      <w:pPr>
        <w:rPr>
          <w:color w:val="auto"/>
        </w:rPr>
      </w:pPr>
      <w:bookmarkStart w:id="0" w:name="_GoBack"/>
      <w:bookmarkEnd w:id="0"/>
    </w:p>
    <w:sectPr>
      <w:pgSz w:w="11906" w:h="16838"/>
      <w:pgMar w:top="1587" w:right="1531"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FA2F3C"/>
    <w:rsid w:val="07B97888"/>
    <w:rsid w:val="65FA2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2021-02-25T02:06:00Z</dcterms:created>
  <dc:creator>笑容暖心</dc:creator>
  <cp:lastModifiedBy>笑容暖心</cp:lastModifiedBy>
  <dcterms:modified xsi:type="dcterms:W3CDTF">2021-03-04T06:20:40Z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