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0919B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185737B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2F69F9C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1CE40C6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52B18B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6F22CF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3C50FD1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1EF13B7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济阳政字〔2024〕86</w:t>
      </w:r>
      <w:bookmarkStart w:id="0" w:name="_GoBack"/>
      <w:bookmarkEnd w:id="0"/>
      <w:r>
        <w:rPr>
          <w:rFonts w:hint="eastAsia" w:ascii="仿宋_GB2312" w:hAnsi="仿宋_GB2312" w:eastAsia="仿宋_GB2312" w:cs="仿宋_GB2312"/>
          <w:sz w:val="32"/>
          <w:szCs w:val="32"/>
          <w:lang w:val="en-US" w:eastAsia="zh-CN"/>
        </w:rPr>
        <w:t>号</w:t>
      </w:r>
    </w:p>
    <w:p w14:paraId="32B2F08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3E16319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32"/>
          <w:szCs w:val="32"/>
          <w:lang w:val="en-US" w:eastAsia="zh-CN"/>
        </w:rPr>
      </w:pPr>
    </w:p>
    <w:p w14:paraId="4777BE2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济南市济阳区人民政府</w:t>
      </w:r>
    </w:p>
    <w:p w14:paraId="4BCCC21A">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关于公布</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济南市济阳区赋予街道（镇）</w:t>
      </w:r>
    </w:p>
    <w:p w14:paraId="63E669E1">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行政执法权事项清单（第二批）</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的通知</w:t>
      </w:r>
    </w:p>
    <w:p w14:paraId="7925DD06">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rPr>
      </w:pPr>
    </w:p>
    <w:p w14:paraId="0090973A">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各镇人民政府，各街道办事处，区直有关部门（单位）：</w:t>
      </w:r>
    </w:p>
    <w:p w14:paraId="7893C46C">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rPr>
        <w:t>《济南市济阳区赋予街道（镇）行政执法权事项清单（第二批）》</w:t>
      </w:r>
      <w:r>
        <w:rPr>
          <w:rFonts w:hint="eastAsia" w:ascii="仿宋_GB2312" w:hAnsi="仿宋_GB2312" w:eastAsia="仿宋_GB2312" w:cs="仿宋_GB2312"/>
          <w:sz w:val="32"/>
          <w:szCs w:val="32"/>
          <w:lang w:val="en-US" w:eastAsia="zh-CN"/>
        </w:rPr>
        <w:t>已经</w:t>
      </w:r>
      <w:r>
        <w:rPr>
          <w:rFonts w:hint="eastAsia" w:ascii="仿宋_GB2312" w:hAnsi="仿宋_GB2312" w:eastAsia="仿宋_GB2312" w:cs="仿宋_GB2312"/>
          <w:sz w:val="32"/>
          <w:szCs w:val="32"/>
        </w:rPr>
        <w:t>区政府</w:t>
      </w:r>
      <w:r>
        <w:rPr>
          <w:rFonts w:hint="eastAsia" w:ascii="仿宋_GB2312" w:hAnsi="仿宋_GB2312" w:eastAsia="仿宋_GB2312" w:cs="仿宋_GB2312"/>
          <w:sz w:val="32"/>
          <w:szCs w:val="32"/>
          <w:lang w:val="en-US" w:eastAsia="zh-CN"/>
        </w:rPr>
        <w:t>研究</w:t>
      </w:r>
      <w:r>
        <w:rPr>
          <w:rFonts w:hint="eastAsia" w:ascii="仿宋_GB2312" w:hAnsi="仿宋_GB2312" w:eastAsia="仿宋_GB2312" w:cs="仿宋_GB2312"/>
          <w:sz w:val="32"/>
          <w:szCs w:val="32"/>
        </w:rPr>
        <w:t>，并报市政府审核同意，现予以</w:t>
      </w:r>
      <w:r>
        <w:rPr>
          <w:rFonts w:hint="eastAsia" w:ascii="仿宋_GB2312" w:hAnsi="仿宋_GB2312" w:eastAsia="仿宋_GB2312" w:cs="仿宋_GB2312"/>
          <w:sz w:val="32"/>
          <w:szCs w:val="32"/>
          <w:highlight w:val="none"/>
        </w:rPr>
        <w:t>公布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请相关</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认真贯彻执行。</w:t>
      </w:r>
      <w:r>
        <w:rPr>
          <w:rFonts w:hint="eastAsia" w:ascii="仿宋_GB2312" w:hAnsi="仿宋_GB2312" w:eastAsia="仿宋_GB2312" w:cs="仿宋_GB2312"/>
          <w:sz w:val="32"/>
          <w:szCs w:val="32"/>
          <w:highlight w:val="none"/>
          <w:lang w:val="en-US" w:eastAsia="zh-CN"/>
        </w:rPr>
        <w:t>该清单</w:t>
      </w:r>
      <w:r>
        <w:rPr>
          <w:rFonts w:hint="eastAsia" w:ascii="仿宋_GB2312" w:hAnsi="仿宋_GB2312" w:eastAsia="仿宋_GB2312" w:cs="仿宋_GB2312"/>
          <w:sz w:val="32"/>
          <w:szCs w:val="32"/>
          <w:highlight w:val="none"/>
        </w:rPr>
        <w:t>自发布之日起施行</w:t>
      </w:r>
      <w:r>
        <w:rPr>
          <w:rFonts w:hint="eastAsia" w:ascii="仿宋_GB2312" w:hAnsi="仿宋_GB2312" w:eastAsia="仿宋_GB2312" w:cs="仿宋_GB2312"/>
          <w:sz w:val="32"/>
          <w:szCs w:val="32"/>
          <w:highlight w:val="none"/>
          <w:lang w:eastAsia="zh-CN"/>
        </w:rPr>
        <w:t>。</w:t>
      </w:r>
    </w:p>
    <w:p w14:paraId="48C603DB">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highlight w:val="none"/>
        </w:rPr>
      </w:pPr>
    </w:p>
    <w:p w14:paraId="78C42ED2">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附件：《济南市济阳区赋予街道（镇）行政执法权事项清单（第二批）》</w:t>
      </w:r>
    </w:p>
    <w:p w14:paraId="708E62F7">
      <w:pPr>
        <w:keepNext w:val="0"/>
        <w:keepLines w:val="0"/>
        <w:pageBreakBefore w:val="0"/>
        <w:widowControl w:val="0"/>
        <w:kinsoku/>
        <w:wordWrap w:val="0"/>
        <w:overflowPunct/>
        <w:topLinePunct w:val="0"/>
        <w:autoSpaceDE/>
        <w:autoSpaceDN/>
        <w:bidi w:val="0"/>
        <w:adjustRightInd/>
        <w:snapToGrid/>
        <w:spacing w:line="660" w:lineRule="exact"/>
        <w:ind w:firstLine="3840" w:firstLineChars="1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济南市</w:t>
      </w:r>
      <w:r>
        <w:rPr>
          <w:rFonts w:hint="eastAsia" w:ascii="仿宋_GB2312" w:hAnsi="仿宋_GB2312" w:eastAsia="仿宋_GB2312" w:cs="仿宋_GB2312"/>
          <w:sz w:val="32"/>
          <w:szCs w:val="32"/>
          <w:lang w:eastAsia="zh-CN"/>
        </w:rPr>
        <w:t>济阳区</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val="en-US" w:eastAsia="zh-CN"/>
        </w:rPr>
        <w:t xml:space="preserve">      </w:t>
      </w:r>
    </w:p>
    <w:p w14:paraId="302D8874">
      <w:pPr>
        <w:keepNext w:val="0"/>
        <w:keepLines w:val="0"/>
        <w:pageBreakBefore w:val="0"/>
        <w:widowControl w:val="0"/>
        <w:kinsoku/>
        <w:wordWrap w:val="0"/>
        <w:overflowPunct/>
        <w:topLinePunct w:val="0"/>
        <w:autoSpaceDE/>
        <w:autoSpaceDN/>
        <w:bidi w:val="0"/>
        <w:adjustRightInd/>
        <w:snapToGrid/>
        <w:spacing w:line="660" w:lineRule="exact"/>
        <w:ind w:firstLine="4160" w:firstLineChars="13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w:t>
      </w:r>
    </w:p>
    <w:p w14:paraId="3681D4D8">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（此件公开发布）</w:t>
      </w:r>
    </w:p>
    <w:p w14:paraId="2CFB0796">
      <w:pPr>
        <w:rPr>
          <w:rFonts w:hint="eastAsia" w:ascii="仿宋_GB2312" w:hAnsi="仿宋_GB2312" w:eastAsia="仿宋_GB2312" w:cs="仿宋_GB2312"/>
          <w:sz w:val="32"/>
          <w:szCs w:val="32"/>
          <w:lang w:val="en-US" w:eastAsia="zh-CN"/>
        </w:rPr>
      </w:pPr>
    </w:p>
    <w:p w14:paraId="1FFF9F1D">
      <w:pPr>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br w:type="page"/>
      </w:r>
      <w:r>
        <w:rPr>
          <w:rFonts w:hint="eastAsia" w:ascii="黑体" w:hAnsi="黑体" w:eastAsia="黑体" w:cs="黑体"/>
          <w:sz w:val="32"/>
          <w:szCs w:val="32"/>
          <w:lang w:val="en-US" w:eastAsia="zh-CN"/>
        </w:rPr>
        <w:t>附件</w:t>
      </w:r>
    </w:p>
    <w:p w14:paraId="25657BEE">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济南市济阳区赋予街道（镇）行政执法权</w:t>
      </w:r>
    </w:p>
    <w:p w14:paraId="3381A5D6">
      <w:pPr>
        <w:jc w:val="center"/>
        <w:rPr>
          <w:rFonts w:hint="eastAsia" w:ascii="黑体" w:hAnsi="黑体" w:eastAsia="黑体" w:cs="黑体"/>
          <w:sz w:val="32"/>
          <w:szCs w:val="32"/>
          <w:lang w:val="en-US" w:eastAsia="zh-CN"/>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事项清单（第二批）</w:t>
      </w:r>
    </w:p>
    <w:tbl>
      <w:tblPr>
        <w:tblStyle w:val="5"/>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6"/>
        <w:gridCol w:w="2622"/>
        <w:gridCol w:w="5393"/>
      </w:tblGrid>
      <w:tr w14:paraId="54D44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blHeader/>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BF40B">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序号</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B66D">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事项编码</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F968">
            <w:pPr>
              <w:keepNext w:val="0"/>
              <w:keepLines w:val="0"/>
              <w:pageBreakBefore w:val="0"/>
              <w:widowControl/>
              <w:suppressLineNumbers w:val="0"/>
              <w:kinsoku/>
              <w:wordWrap/>
              <w:overflowPunct/>
              <w:topLinePunct w:val="0"/>
              <w:autoSpaceDE/>
              <w:autoSpaceDN/>
              <w:bidi w:val="0"/>
              <w:adjustRightInd/>
              <w:snapToGrid/>
              <w:spacing w:line="520" w:lineRule="exact"/>
              <w:jc w:val="center"/>
              <w:textAlignment w:val="center"/>
              <w:rPr>
                <w:rFonts w:hint="eastAsia" w:ascii="黑体" w:hAnsi="黑体" w:eastAsia="黑体" w:cs="黑体"/>
                <w:i w:val="0"/>
                <w:iCs w:val="0"/>
                <w:color w:val="000000"/>
                <w:sz w:val="32"/>
                <w:szCs w:val="32"/>
                <w:u w:val="none"/>
              </w:rPr>
            </w:pPr>
            <w:r>
              <w:rPr>
                <w:rFonts w:hint="eastAsia" w:ascii="黑体" w:hAnsi="黑体" w:eastAsia="黑体" w:cs="黑体"/>
                <w:i w:val="0"/>
                <w:iCs w:val="0"/>
                <w:color w:val="000000"/>
                <w:kern w:val="0"/>
                <w:sz w:val="32"/>
                <w:szCs w:val="32"/>
                <w:u w:val="none"/>
                <w:lang w:val="en-US" w:eastAsia="zh-CN" w:bidi="ar"/>
              </w:rPr>
              <w:t>事项名称</w:t>
            </w:r>
          </w:p>
        </w:tc>
      </w:tr>
      <w:tr w14:paraId="5C10B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exact"/>
          <w:jc w:val="center"/>
        </w:trPr>
        <w:tc>
          <w:tcPr>
            <w:tcW w:w="9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2BFD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楷体_GB2312" w:hAnsi="楷体_GB2312" w:eastAsia="楷体_GB2312" w:cs="楷体_GB2312"/>
                <w:i w:val="0"/>
                <w:iCs w:val="0"/>
                <w:color w:val="000000"/>
                <w:kern w:val="0"/>
                <w:sz w:val="28"/>
                <w:szCs w:val="28"/>
                <w:u w:val="none"/>
                <w:lang w:val="en-US" w:eastAsia="zh-CN" w:bidi="ar"/>
              </w:rPr>
              <w:t>一、行政处罚类事项（50项）</w:t>
            </w:r>
          </w:p>
        </w:tc>
      </w:tr>
      <w:tr w14:paraId="394E0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7C8D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1.农业农村领域（13项）</w:t>
            </w:r>
          </w:p>
        </w:tc>
      </w:tr>
      <w:tr w14:paraId="1FEB3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13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E9C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3700000220004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1916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对种畜禽生产经营者无许可证或者违反许可证的规定生产经营种畜禽等行为的行政处罚</w:t>
            </w:r>
          </w:p>
        </w:tc>
      </w:tr>
      <w:tr w14:paraId="1B418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F6A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2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4C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3700000220007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6A6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对畜禽养殖场未建立养殖档案或未按照规定保存养殖档案的行政处罚</w:t>
            </w:r>
          </w:p>
        </w:tc>
      </w:tr>
      <w:tr w14:paraId="727C9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BAF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D5FF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3700000220010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E6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对种畜禽生产经营者未建立种畜禽生产经营记录，或者未按规定保存种畜禽生产经营记录的处罚</w:t>
            </w:r>
          </w:p>
        </w:tc>
      </w:tr>
      <w:tr w14:paraId="58AE5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DF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52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3700000220367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30B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对农村村民未经批准或者采取欺骗手段骗取批准，非法占用土地建住宅的行政处罚</w:t>
            </w:r>
          </w:p>
        </w:tc>
      </w:tr>
      <w:tr w14:paraId="17FC5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FBD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CF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3700000220386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03E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对农药经营者未取得农药经营许可证经营农药等行为的行政处罚</w:t>
            </w:r>
          </w:p>
        </w:tc>
      </w:tr>
      <w:tr w14:paraId="47470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437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6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307E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3700000220394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9ED1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对使用炸鱼、毒鱼、电鱼等破坏渔业资源方法进行捕捞等行为的行政处罚</w:t>
            </w:r>
          </w:p>
        </w:tc>
      </w:tr>
      <w:tr w14:paraId="76CA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36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7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B1A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3700000220400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35F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对制造、销售禁用的渔具行为的行政处罚</w:t>
            </w:r>
          </w:p>
        </w:tc>
      </w:tr>
      <w:tr w14:paraId="6F348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6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8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2166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3700000220408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1AA4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对农产品生产企业、食品和食用农产品仓储企业、专业化病虫害防治服务组织和从事农产品生产的农民专业合作社等不执行农药使用记录制度的行政处罚</w:t>
            </w:r>
          </w:p>
        </w:tc>
      </w:tr>
      <w:tr w14:paraId="2AC74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F849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9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D3A1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3700000220418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5E6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对未依法取得养殖证或者超越养殖证许可范围在全民所有的水域从事养殖生产，妨碍航运、行洪行为的行政处罚</w:t>
            </w:r>
          </w:p>
        </w:tc>
      </w:tr>
      <w:tr w14:paraId="0A19A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29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10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03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3700000220498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41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对生产、销售未取得登记证的肥料产品等行为的行政处罚</w:t>
            </w:r>
          </w:p>
        </w:tc>
      </w:tr>
      <w:tr w14:paraId="6E21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DE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11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D0C8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3700000220499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6B8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对未取得农作物种子生产经营许可证生产经营种子等行为的行政处罚</w:t>
            </w:r>
          </w:p>
        </w:tc>
      </w:tr>
      <w:tr w14:paraId="3D8E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A67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12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156C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3700000220523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25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对未按照规定办理登记手续并取得相应的证书和牌照，擅自将拖拉机、联合收割机投入使用等行为的行政处罚</w:t>
            </w:r>
          </w:p>
        </w:tc>
      </w:tr>
      <w:tr w14:paraId="5CD10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3"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C6C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13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3BF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3700000220530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8D8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对未取得拖拉机、联合收割机操作证件而操作拖拉机、联合收割机的行政处罚</w:t>
            </w:r>
          </w:p>
        </w:tc>
      </w:tr>
      <w:tr w14:paraId="50E19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5B4E7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2.城乡建设管理领域（6项）</w:t>
            </w:r>
          </w:p>
        </w:tc>
      </w:tr>
      <w:tr w14:paraId="68C96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DDA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14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596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3700000215213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82A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未取得建设工程规划许可证或者未按照建设工程规划许可证的规定进行建设行为的处罚</w:t>
            </w:r>
          </w:p>
        </w:tc>
      </w:tr>
      <w:tr w14:paraId="4219F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A29A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15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D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3700000215214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3B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对擅自改变已经建成并投入使用的建筑物、构筑物使用性质的处罚</w:t>
            </w:r>
          </w:p>
        </w:tc>
      </w:tr>
      <w:tr w14:paraId="035A2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28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16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7B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3700000215215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CE4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临时建设工程违法行为的处罚</w:t>
            </w:r>
          </w:p>
        </w:tc>
      </w:tr>
      <w:tr w14:paraId="1BD51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7BA7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17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F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3700000217809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745B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对损坏城市树木花草；擅自砍伐城市树木；砍伐、擅自迁移古树名木或者因养护不善致使古树名木受到损伤或者死亡；损坏城市绿化设施的处罚</w:t>
            </w:r>
          </w:p>
        </w:tc>
      </w:tr>
      <w:tr w14:paraId="17B1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26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18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9BFA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3700000217810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364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对未经同意擅自占用城市绿化用地的处罚</w:t>
            </w:r>
          </w:p>
        </w:tc>
      </w:tr>
      <w:tr w14:paraId="0A1E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32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19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DA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3700000217822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4B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对在城市绿地范围内进行拦河截溪、取土采石、设置垃圾堆场、排放污水以及其他对城市生态环境造成破坏活动的处罚</w:t>
            </w:r>
          </w:p>
        </w:tc>
      </w:tr>
      <w:tr w14:paraId="6798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exact"/>
          <w:jc w:val="center"/>
        </w:trPr>
        <w:tc>
          <w:tcPr>
            <w:tcW w:w="9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3D92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3.自然资源领域（23项）</w:t>
            </w:r>
          </w:p>
        </w:tc>
      </w:tr>
      <w:tr w14:paraId="50AB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576D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20</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21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3700000215025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9EC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对收购没有林木采伐许可证或者其他合法来源证明的木材的处罚</w:t>
            </w:r>
          </w:p>
        </w:tc>
      </w:tr>
      <w:tr w14:paraId="16E4C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1FEC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C93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3700000215031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513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对在森林防火期内，未经批准擅自在森林内和距离森林边缘五百米范围内用火的处罚</w:t>
            </w:r>
          </w:p>
        </w:tc>
      </w:tr>
      <w:tr w14:paraId="12D4D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0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22</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15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3700000215032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1794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对非法采挖树木的处罚</w:t>
            </w:r>
          </w:p>
        </w:tc>
      </w:tr>
      <w:tr w14:paraId="5C872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463B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23</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2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3700000215034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F2D0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对砍伐或者擅自迁移古树名木的处罚</w:t>
            </w:r>
          </w:p>
        </w:tc>
      </w:tr>
      <w:tr w14:paraId="5BCA3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616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24</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671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3700000215035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0D2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对森林防火期内，森林、林木、林地的经营单位未设置森林防火警示宣传标志的处罚</w:t>
            </w:r>
          </w:p>
        </w:tc>
      </w:tr>
      <w:tr w14:paraId="6C844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54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3E5D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3700000215036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1A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对森林防火期内，进入森林防火区的机动车辆未安装森林防火装置的处罚</w:t>
            </w:r>
          </w:p>
        </w:tc>
      </w:tr>
      <w:tr w14:paraId="35767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63E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26</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2B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3700000215037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562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对森林高火险期内，未经批准擅自进入森林高火险区活动的处罚</w:t>
            </w:r>
          </w:p>
        </w:tc>
      </w:tr>
      <w:tr w14:paraId="4D42C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3C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27</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7F01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3700000215039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8D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对破坏或者非法占用森林防火设施、设备的行政处罚</w:t>
            </w:r>
          </w:p>
        </w:tc>
      </w:tr>
      <w:tr w14:paraId="6E8D3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93F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28</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254C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3700000215046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2458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对擅自移动或者损毁古树名木保护标志和保护设施的的处罚</w:t>
            </w:r>
          </w:p>
        </w:tc>
      </w:tr>
      <w:tr w14:paraId="53419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B75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29</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ADBF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3700000215047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3A8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对在古树名木保护范围内新建扩建建筑物或者构筑物、非通透性硬化地面、挖坑取土、动用明火、堆放和倾倒有毒有害物品的处罚</w:t>
            </w:r>
          </w:p>
        </w:tc>
      </w:tr>
      <w:tr w14:paraId="5884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AD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30</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6A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3700000215048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B4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对在古树名木上刻划、钉钉、剥皮挖根、攀树折枝、悬挂重物，或者有其他损害古树名木正常生长行为的处罚</w:t>
            </w:r>
          </w:p>
        </w:tc>
      </w:tr>
      <w:tr w14:paraId="4B92E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EF0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0F3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3700000215079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0CD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对收购、销售无合法采矿权的单位或者个人开采的矿产品的处罚</w:t>
            </w:r>
          </w:p>
        </w:tc>
      </w:tr>
      <w:tr w14:paraId="44E2C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CE3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32</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8E0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3700000215099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CA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对盗伐、滥伐林木的处罚</w:t>
            </w:r>
          </w:p>
        </w:tc>
      </w:tr>
      <w:tr w14:paraId="2F161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250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33</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95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3700000215101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D114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对收购、加工、运输明知是盗伐、滥伐等非法来源的林木的处罚</w:t>
            </w:r>
          </w:p>
        </w:tc>
      </w:tr>
      <w:tr w14:paraId="388B5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C65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34</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984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3700000215102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99F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对非法进行开垦、采石、采砂、采土以及其他活动，造成林木、林地毁坏的处罚</w:t>
            </w:r>
          </w:p>
        </w:tc>
      </w:tr>
      <w:tr w14:paraId="43E98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41E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35</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BDC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3700000215110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27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对森林、林木、林地的经营单位或者个人未履行森林防火责任的处罚</w:t>
            </w:r>
          </w:p>
        </w:tc>
      </w:tr>
      <w:tr w14:paraId="73FEA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2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36</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B0B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3700000215111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980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对森林防火区内的有关单位或者个人拒绝接受森林防火检查或者接到森林火灾隐患整改通知书逾期不消除火灾隐患的处罚</w:t>
            </w:r>
          </w:p>
        </w:tc>
      </w:tr>
      <w:tr w14:paraId="423A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72B7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97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3700000215112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94D3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对森林防火期内未经批准擅自在森林防火区内野外用火的处罚</w:t>
            </w:r>
          </w:p>
        </w:tc>
      </w:tr>
      <w:tr w14:paraId="2248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9DF6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38</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861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3700000215192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5251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对占用耕地建窑、建坟或者擅自在耕地上建房、挖砂、采石、采矿、取土等或者因开发土地造成土地荒漠化、盐渍化的处罚</w:t>
            </w:r>
          </w:p>
        </w:tc>
      </w:tr>
      <w:tr w14:paraId="13DF5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B4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39</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C1F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3700000215195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6F72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对在临时使用的土地上修建永久性建筑物、构筑物的处罚</w:t>
            </w:r>
          </w:p>
        </w:tc>
      </w:tr>
      <w:tr w14:paraId="5DFA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969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40</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5FC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3700000215196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F87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对拒不履行土地复垦义务的处罚</w:t>
            </w:r>
          </w:p>
        </w:tc>
      </w:tr>
      <w:tr w14:paraId="6B671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F79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41</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EC1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3700000215203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DFF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对破坏或者擅自改变基本农田保护区的保护标志的处罚</w:t>
            </w:r>
          </w:p>
        </w:tc>
      </w:tr>
      <w:tr w14:paraId="73568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3"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A0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42</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E8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3700000215259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62D0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非法占用基本农田的处罚</w:t>
            </w:r>
          </w:p>
        </w:tc>
      </w:tr>
      <w:tr w14:paraId="2390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jc w:val="center"/>
        </w:trPr>
        <w:tc>
          <w:tcPr>
            <w:tcW w:w="9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73015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4.应急管理领域（8项）</w:t>
            </w:r>
          </w:p>
        </w:tc>
      </w:tr>
      <w:tr w14:paraId="6A9A4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93C4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43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265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3700000225022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EC5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对烟花爆竹零售经营者变更零售点名称、主要负责人或者经营场所，未重新办理零售许可证的处罚</w:t>
            </w:r>
          </w:p>
        </w:tc>
      </w:tr>
      <w:tr w14:paraId="2FE5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0B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44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CBC2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3700000225216</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D5B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对生产经营单位未建立健全特种作业人员档案的处罚</w:t>
            </w:r>
          </w:p>
        </w:tc>
      </w:tr>
      <w:tr w14:paraId="79C81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96"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09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45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576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3700000225233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E3F6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对烟花爆竹零售经营者存放的烟花爆竹数量超过零售许可证载明范围的处罚</w:t>
            </w:r>
          </w:p>
        </w:tc>
      </w:tr>
      <w:tr w14:paraId="0AC9F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2B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46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76BC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3700000225235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F18F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对烟花爆竹零售经营者到批发企业仓库自行提取烟花爆竹的处罚</w:t>
            </w:r>
          </w:p>
        </w:tc>
      </w:tr>
      <w:tr w14:paraId="17349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2A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47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70D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3700000225241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C194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对在烟花爆竹经营许可证载明的仓库以外储存烟花爆竹的处罚</w:t>
            </w:r>
          </w:p>
        </w:tc>
      </w:tr>
      <w:tr w14:paraId="269F7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84E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48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C23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3700000225242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5FC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对烟花爆竹零售经营者超越许可证载明限量储存烟花爆竹的处罚</w:t>
            </w:r>
          </w:p>
        </w:tc>
      </w:tr>
      <w:tr w14:paraId="0A40C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64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49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C08D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3700000225299</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C639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对生产经营场所和员工宿舍未设有符合紧急疏散需要、标志明显、保持畅通的出口、疏散通道，或者占用、锁闭、封堵生产经营场所或者员工宿舍出口、疏散通道的处罚</w:t>
            </w:r>
          </w:p>
        </w:tc>
      </w:tr>
      <w:tr w14:paraId="46BAB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0C8D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50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B98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3700000225321</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F5E5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对生产经营单位未将应急工作纳入安全生产教育培训的处罚</w:t>
            </w:r>
          </w:p>
        </w:tc>
      </w:tr>
      <w:tr w14:paraId="7A601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90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0EBA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_GB2312" w:hAnsi="仿宋_GB2312" w:eastAsia="仿宋_GB2312" w:cs="仿宋_GB2312"/>
                <w:i w:val="0"/>
                <w:iCs w:val="0"/>
                <w:color w:val="000000"/>
                <w:sz w:val="28"/>
                <w:szCs w:val="28"/>
                <w:u w:val="none"/>
              </w:rPr>
            </w:pPr>
            <w:r>
              <w:rPr>
                <w:rFonts w:hint="eastAsia" w:ascii="楷体_GB2312" w:hAnsi="楷体_GB2312" w:eastAsia="楷体_GB2312" w:cs="楷体_GB2312"/>
                <w:i w:val="0"/>
                <w:iCs w:val="0"/>
                <w:color w:val="000000"/>
                <w:kern w:val="0"/>
                <w:sz w:val="28"/>
                <w:szCs w:val="28"/>
                <w:u w:val="none"/>
                <w:lang w:val="en-US" w:eastAsia="zh-CN" w:bidi="ar"/>
              </w:rPr>
              <w:t>二、行政强制类事项（3项）</w:t>
            </w:r>
          </w:p>
        </w:tc>
      </w:tr>
      <w:tr w14:paraId="06524F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3236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51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1CB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3700000320030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9B20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对违法生产、经营使用的农药，以及用于违法生产、经营、使用农药的工具、设备、原材料和场所的行政强制</w:t>
            </w:r>
          </w:p>
        </w:tc>
      </w:tr>
      <w:tr w14:paraId="35928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A0A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52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F70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3700000320031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9C2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对违反禁渔区、禁渔期的规定或者使用禁用的渔具、捕捞方法进行捕捞等行为的行政强制</w:t>
            </w:r>
          </w:p>
        </w:tc>
      </w:tr>
      <w:tr w14:paraId="71F9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3C2B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53 </w:t>
            </w:r>
          </w:p>
        </w:tc>
        <w:tc>
          <w:tcPr>
            <w:tcW w:w="2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4A7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 xml:space="preserve">3700000320038 </w:t>
            </w:r>
          </w:p>
        </w:tc>
        <w:tc>
          <w:tcPr>
            <w:tcW w:w="5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89E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_GB2312" w:hAnsi="仿宋_GB2312" w:eastAsia="仿宋_GB2312" w:cs="仿宋_GB2312"/>
                <w:i w:val="0"/>
                <w:iCs w:val="0"/>
                <w:color w:val="000000"/>
                <w:sz w:val="28"/>
                <w:szCs w:val="28"/>
                <w:u w:val="none"/>
              </w:rPr>
            </w:pPr>
            <w:r>
              <w:rPr>
                <w:rFonts w:hint="eastAsia" w:ascii="仿宋_GB2312" w:hAnsi="仿宋_GB2312" w:eastAsia="仿宋_GB2312" w:cs="仿宋_GB2312"/>
                <w:i w:val="0"/>
                <w:iCs w:val="0"/>
                <w:color w:val="000000"/>
                <w:kern w:val="0"/>
                <w:sz w:val="28"/>
                <w:szCs w:val="28"/>
                <w:u w:val="none"/>
                <w:lang w:val="en-US" w:eastAsia="zh-CN" w:bidi="ar"/>
              </w:rPr>
              <w:t>对拒不停止使用无证照或者未按照规定办理变更登记手续的拖拉机、联合收割机的行政强制</w:t>
            </w:r>
          </w:p>
        </w:tc>
      </w:tr>
    </w:tbl>
    <w:tbl>
      <w:tblPr>
        <w:tblStyle w:val="6"/>
        <w:tblpPr w:leftFromText="180" w:rightFromText="180" w:vertAnchor="text" w:tblpXSpec="left" w:tblpY="1964"/>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60"/>
      </w:tblGrid>
      <w:tr w14:paraId="265B2C45">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9060" w:type="dxa"/>
            <w:tcBorders>
              <w:tl2br w:val="nil"/>
              <w:tr2bl w:val="nil"/>
            </w:tcBorders>
          </w:tcPr>
          <w:p w14:paraId="03CE3368">
            <w:pPr>
              <w:keepNext w:val="0"/>
              <w:keepLines w:val="0"/>
              <w:pageBreakBefore w:val="0"/>
              <w:widowControl w:val="0"/>
              <w:kinsoku/>
              <w:wordWrap/>
              <w:overflowPunct/>
              <w:topLinePunct w:val="0"/>
              <w:autoSpaceDE/>
              <w:autoSpaceDN/>
              <w:bidi w:val="0"/>
              <w:adjustRightInd/>
              <w:snapToGrid/>
              <w:spacing w:line="540" w:lineRule="exact"/>
              <w:ind w:left="210" w:leftChars="100" w:right="210" w:rightChars="100"/>
              <w:textAlignment w:val="auto"/>
              <w:rPr>
                <w:rFonts w:hint="default" w:ascii="黑体" w:hAnsi="黑体" w:eastAsia="黑体" w:cs="黑体"/>
                <w:sz w:val="32"/>
                <w:szCs w:val="32"/>
                <w:vertAlign w:val="baseline"/>
                <w:lang w:val="en-US" w:eastAsia="zh-CN"/>
              </w:rPr>
            </w:pPr>
            <w:r>
              <w:rPr>
                <w:rFonts w:hint="eastAsia" w:ascii="仿宋_GB2312" w:hAnsi="仿宋_GB2312" w:eastAsia="仿宋_GB2312" w:cs="仿宋_GB2312"/>
                <w:sz w:val="28"/>
                <w:szCs w:val="28"/>
                <w:vertAlign w:val="baseline"/>
                <w:lang w:val="en-US" w:eastAsia="zh-CN"/>
              </w:rPr>
              <w:t>济南市济阳区人民政府办公室               2024年11月1日印发</w:t>
            </w:r>
          </w:p>
        </w:tc>
      </w:tr>
    </w:tbl>
    <w:p w14:paraId="58145DBE">
      <w:pPr>
        <w:rPr>
          <w:rFonts w:hint="default" w:ascii="黑体" w:hAnsi="黑体" w:eastAsia="黑体" w:cs="黑体"/>
          <w:sz w:val="32"/>
          <w:szCs w:val="32"/>
          <w:lang w:val="en-US" w:eastAsia="zh-CN"/>
        </w:rPr>
      </w:pPr>
    </w:p>
    <w:sectPr>
      <w:footerReference r:id="rId3" w:type="default"/>
      <w:pgSz w:w="11906" w:h="16838"/>
      <w:pgMar w:top="2098" w:right="1531" w:bottom="1984" w:left="1531"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2061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295B2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295B2E">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MTY4N2ZjNGFkMmI5Yjk1MWRkZjJkZGFhMzNhNmEifQ=="/>
  </w:docVars>
  <w:rsids>
    <w:rsidRoot w:val="00000000"/>
    <w:rsid w:val="013B313A"/>
    <w:rsid w:val="042E7AB0"/>
    <w:rsid w:val="07205314"/>
    <w:rsid w:val="0B023696"/>
    <w:rsid w:val="0D9A6075"/>
    <w:rsid w:val="25C74BDE"/>
    <w:rsid w:val="27C238FE"/>
    <w:rsid w:val="33962A17"/>
    <w:rsid w:val="389A7A2C"/>
    <w:rsid w:val="39A52865"/>
    <w:rsid w:val="46505980"/>
    <w:rsid w:val="4B881FEA"/>
    <w:rsid w:val="5A7B2A7E"/>
    <w:rsid w:val="61C3014A"/>
    <w:rsid w:val="651A6C6D"/>
    <w:rsid w:val="686C36B4"/>
    <w:rsid w:val="6AAB7BD1"/>
    <w:rsid w:val="6DEA4F28"/>
    <w:rsid w:val="6F1E3432"/>
    <w:rsid w:val="71167688"/>
    <w:rsid w:val="73D53547"/>
    <w:rsid w:val="7E027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264</Words>
  <Characters>272</Characters>
  <Lines>0</Lines>
  <Paragraphs>0</Paragraphs>
  <TotalTime>8</TotalTime>
  <ScaleCrop>false</ScaleCrop>
  <LinksUpToDate>false</LinksUpToDate>
  <CharactersWithSpaces>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2024-07-18T07:33:00Z</dcterms:created>
  <dc:creator>Administrator</dc:creator>
  <cp:lastModifiedBy>往后</cp:lastModifiedBy>
  <cp:lastPrinted>2024-11-04T04:56:00Z</cp:lastPrinted>
  <dcterms:modified xsi:type="dcterms:W3CDTF">2024-11-05T06:21:40Z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5A1A71570CFA4DD3B0B6AB3E5A6C2218_13</vt:lpwstr>
  </property>
</Properties>
</file>