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B133A">
      <w:pPr>
        <w:pStyle w:val="3"/>
        <w:spacing w:line="600" w:lineRule="exact"/>
        <w:ind w:left="0" w:leftChars="0" w:firstLine="0" w:firstLineChars="0"/>
        <w:rPr>
          <w:rFonts w:ascii="黑体" w:eastAsia="黑体"/>
          <w:color w:val="auto"/>
        </w:rPr>
      </w:pPr>
      <w:r>
        <w:rPr>
          <w:rFonts w:hint="eastAsia" w:ascii="黑体" w:eastAsia="黑体"/>
          <w:color w:val="auto"/>
        </w:rPr>
        <w:t>附件：</w:t>
      </w:r>
    </w:p>
    <w:p w14:paraId="5D98D301">
      <w:pPr>
        <w:pStyle w:val="2"/>
        <w:keepNext w:val="0"/>
        <w:keepLines w:val="0"/>
        <w:pageBreakBefore w:val="0"/>
        <w:widowControl w:val="0"/>
        <w:kinsoku/>
        <w:wordWrap/>
        <w:overflowPunct/>
        <w:topLinePunct w:val="0"/>
        <w:autoSpaceDE w:val="0"/>
        <w:autoSpaceDN w:val="0"/>
        <w:bidi w:val="0"/>
        <w:adjustRightInd/>
        <w:snapToGrid/>
        <w:jc w:val="center"/>
        <w:textAlignment w:val="auto"/>
        <w:rPr>
          <w:color w:val="auto"/>
        </w:rPr>
      </w:pPr>
      <w:r>
        <w:rPr>
          <w:color w:val="auto"/>
        </w:rPr>
        <w:t>职责分工表</w:t>
      </w:r>
    </w:p>
    <w:p w14:paraId="37DD0391">
      <w:pPr>
        <w:pStyle w:val="3"/>
        <w:spacing w:before="12" w:after="1"/>
        <w:ind w:left="0"/>
        <w:rPr>
          <w:rFonts w:ascii="方正小标宋简体"/>
          <w:color w:val="auto"/>
          <w:sz w:val="7"/>
        </w:rPr>
      </w:pPr>
    </w:p>
    <w:tbl>
      <w:tblPr>
        <w:tblStyle w:val="7"/>
        <w:tblW w:w="9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7"/>
        <w:gridCol w:w="7349"/>
      </w:tblGrid>
      <w:tr w14:paraId="57534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blHeader/>
          <w:jc w:val="center"/>
        </w:trPr>
        <w:tc>
          <w:tcPr>
            <w:tcW w:w="1737" w:type="dxa"/>
            <w:vAlign w:val="center"/>
          </w:tcPr>
          <w:p w14:paraId="6FF9297A">
            <w:pPr>
              <w:pStyle w:val="9"/>
              <w:spacing w:before="79"/>
              <w:ind w:left="88" w:right="79"/>
              <w:jc w:val="center"/>
              <w:rPr>
                <w:rFonts w:ascii="黑体" w:eastAsia="黑体"/>
                <w:color w:val="auto"/>
                <w:sz w:val="24"/>
              </w:rPr>
            </w:pPr>
            <w:r>
              <w:rPr>
                <w:rFonts w:hint="eastAsia" w:ascii="黑体" w:eastAsia="黑体"/>
                <w:color w:val="auto"/>
                <w:sz w:val="24"/>
              </w:rPr>
              <w:t>单位</w:t>
            </w:r>
          </w:p>
        </w:tc>
        <w:tc>
          <w:tcPr>
            <w:tcW w:w="7349" w:type="dxa"/>
            <w:vAlign w:val="center"/>
          </w:tcPr>
          <w:p w14:paraId="470A9736">
            <w:pPr>
              <w:pStyle w:val="9"/>
              <w:spacing w:before="79"/>
              <w:ind w:left="0" w:leftChars="0" w:right="79" w:firstLine="0" w:firstLineChars="0"/>
              <w:jc w:val="center"/>
              <w:rPr>
                <w:rFonts w:hint="eastAsia" w:ascii="黑体" w:eastAsia="黑体"/>
                <w:color w:val="auto"/>
                <w:sz w:val="24"/>
                <w:lang w:val="en-US" w:eastAsia="zh-CN"/>
              </w:rPr>
            </w:pPr>
            <w:r>
              <w:rPr>
                <w:rFonts w:hint="eastAsia" w:ascii="黑体" w:eastAsia="黑体"/>
                <w:color w:val="auto"/>
                <w:sz w:val="24"/>
                <w:lang w:val="en-US" w:eastAsia="zh-CN"/>
              </w:rPr>
              <w:t>主要职责</w:t>
            </w:r>
          </w:p>
        </w:tc>
      </w:tr>
      <w:tr w14:paraId="1D521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1737" w:type="dxa"/>
            <w:vAlign w:val="center"/>
          </w:tcPr>
          <w:p w14:paraId="255645E3">
            <w:pPr>
              <w:pStyle w:val="9"/>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区委宣传部</w:t>
            </w:r>
          </w:p>
        </w:tc>
        <w:tc>
          <w:tcPr>
            <w:tcW w:w="7349" w:type="dxa"/>
            <w:vAlign w:val="center"/>
          </w:tcPr>
          <w:p w14:paraId="1C68F8F2">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负责牵头协调新闻宣传和舆情处置工作，会同区生态环境保护工作委员会办公室适时组织召开</w:t>
            </w:r>
            <w:r>
              <w:rPr>
                <w:rFonts w:hint="eastAsia" w:ascii="仿宋_GB2312" w:hAnsi="仿宋_GB2312" w:eastAsia="仿宋_GB2312" w:cs="仿宋_GB2312"/>
                <w:color w:val="auto"/>
                <w:sz w:val="24"/>
                <w:szCs w:val="24"/>
              </w:rPr>
              <w:t>新闻发布会或通气会，正面引导舆论；完成区生态环境保护工作委员会交办的其他事项。</w:t>
            </w:r>
          </w:p>
        </w:tc>
      </w:tr>
      <w:tr w14:paraId="05030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1737" w:type="dxa"/>
            <w:vAlign w:val="center"/>
          </w:tcPr>
          <w:p w14:paraId="175EB8F8">
            <w:pPr>
              <w:pStyle w:val="9"/>
              <w:spacing w:line="235" w:lineRule="auto"/>
              <w:ind w:left="505" w:right="374" w:hanging="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区发展和</w:t>
            </w:r>
            <w:r>
              <w:rPr>
                <w:rFonts w:hint="eastAsia" w:ascii="仿宋_GB2312" w:hAnsi="仿宋_GB2312" w:eastAsia="仿宋_GB2312" w:cs="仿宋_GB2312"/>
                <w:color w:val="auto"/>
                <w:sz w:val="24"/>
                <w:szCs w:val="24"/>
              </w:rPr>
              <w:t>改革局</w:t>
            </w:r>
          </w:p>
        </w:tc>
        <w:tc>
          <w:tcPr>
            <w:tcW w:w="7349" w:type="dxa"/>
            <w:vAlign w:val="center"/>
          </w:tcPr>
          <w:p w14:paraId="481BFAB4">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编制本部门应急响应专项实施方</w:t>
            </w:r>
            <w:r>
              <w:rPr>
                <w:rFonts w:hint="eastAsia" w:ascii="仿宋_GB2312" w:hAnsi="仿宋_GB2312" w:eastAsia="仿宋_GB2312" w:cs="仿宋_GB2312"/>
                <w:color w:val="auto"/>
                <w:sz w:val="24"/>
                <w:szCs w:val="24"/>
              </w:rPr>
              <w:t>案并对落实情况开展督查；完成区生态环境保护工作委员会交办的其他事项。</w:t>
            </w:r>
          </w:p>
        </w:tc>
      </w:tr>
      <w:tr w14:paraId="062BE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1737" w:type="dxa"/>
            <w:vAlign w:val="center"/>
          </w:tcPr>
          <w:p w14:paraId="2AC80104">
            <w:pPr>
              <w:pStyle w:val="9"/>
              <w:spacing w:before="114" w:line="235" w:lineRule="auto"/>
              <w:ind w:left="505" w:right="374" w:hanging="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区教育和</w:t>
            </w:r>
            <w:r>
              <w:rPr>
                <w:rFonts w:hint="eastAsia" w:ascii="仿宋_GB2312" w:hAnsi="仿宋_GB2312" w:eastAsia="仿宋_GB2312" w:cs="仿宋_GB2312"/>
                <w:color w:val="auto"/>
                <w:sz w:val="24"/>
                <w:szCs w:val="24"/>
              </w:rPr>
              <w:t>体育局</w:t>
            </w:r>
          </w:p>
        </w:tc>
        <w:tc>
          <w:tcPr>
            <w:tcW w:w="7349" w:type="dxa"/>
            <w:vAlign w:val="center"/>
          </w:tcPr>
          <w:p w14:paraId="5DDCC4A8">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组织中小学及幼儿园减少或停止户外活动，落实临时停课措施；编制本部门</w:t>
            </w:r>
            <w:r>
              <w:rPr>
                <w:rFonts w:hint="eastAsia" w:ascii="仿宋_GB2312" w:hAnsi="仿宋_GB2312" w:eastAsia="仿宋_GB2312" w:cs="仿宋_GB2312"/>
                <w:color w:val="auto"/>
                <w:sz w:val="24"/>
                <w:szCs w:val="24"/>
              </w:rPr>
              <w:t>应急响应专项实施方案并对落实情况开展督查；完成区生态环境保护工作委员会交办的其他事项。</w:t>
            </w:r>
          </w:p>
        </w:tc>
      </w:tr>
      <w:tr w14:paraId="776FE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jc w:val="center"/>
        </w:trPr>
        <w:tc>
          <w:tcPr>
            <w:tcW w:w="1737" w:type="dxa"/>
            <w:vAlign w:val="center"/>
          </w:tcPr>
          <w:p w14:paraId="7F59C9A2">
            <w:pPr>
              <w:pStyle w:val="9"/>
              <w:spacing w:line="280" w:lineRule="exact"/>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区工业和</w:t>
            </w:r>
          </w:p>
          <w:p w14:paraId="702C3F43">
            <w:pPr>
              <w:pStyle w:val="9"/>
              <w:spacing w:line="280" w:lineRule="exact"/>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信息化局</w:t>
            </w:r>
          </w:p>
        </w:tc>
        <w:tc>
          <w:tcPr>
            <w:tcW w:w="7349" w:type="dxa"/>
            <w:vAlign w:val="center"/>
          </w:tcPr>
          <w:p w14:paraId="00252155">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根据应急指令，配合市生态环境局济阳分局落实和督促应采取</w:t>
            </w:r>
            <w:r>
              <w:rPr>
                <w:rFonts w:hint="eastAsia" w:ascii="仿宋_GB2312" w:hAnsi="仿宋_GB2312" w:eastAsia="仿宋_GB2312" w:cs="仿宋_GB2312"/>
                <w:color w:val="auto"/>
                <w:spacing w:val="-2"/>
                <w:sz w:val="24"/>
                <w:szCs w:val="24"/>
              </w:rPr>
              <w:t>停产、限产等措施的工业企业采取相应措施；编制本部门应急响应专项实施方案并对落实情况开展督查</w:t>
            </w:r>
            <w:r>
              <w:rPr>
                <w:rFonts w:hint="eastAsia" w:ascii="仿宋_GB2312" w:hAnsi="仿宋_GB2312" w:eastAsia="仿宋_GB2312" w:cs="仿宋_GB2312"/>
                <w:color w:val="auto"/>
                <w:sz w:val="24"/>
                <w:szCs w:val="24"/>
              </w:rPr>
              <w:t>；完成区生态环境保护工作委员会交办的其他事项。</w:t>
            </w:r>
          </w:p>
        </w:tc>
      </w:tr>
      <w:tr w14:paraId="49A1D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jc w:val="center"/>
        </w:trPr>
        <w:tc>
          <w:tcPr>
            <w:tcW w:w="1737" w:type="dxa"/>
            <w:vAlign w:val="center"/>
          </w:tcPr>
          <w:p w14:paraId="3EB3E8CD">
            <w:pPr>
              <w:pStyle w:val="9"/>
              <w:spacing w:before="20" w:line="284" w:lineRule="exact"/>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市公安局</w:t>
            </w:r>
          </w:p>
          <w:p w14:paraId="09DB4315">
            <w:pPr>
              <w:pStyle w:val="9"/>
              <w:spacing w:line="294" w:lineRule="exact"/>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济阳区分局</w:t>
            </w:r>
          </w:p>
        </w:tc>
        <w:tc>
          <w:tcPr>
            <w:tcW w:w="7349" w:type="dxa"/>
            <w:vAlign w:val="center"/>
          </w:tcPr>
          <w:p w14:paraId="1FB770B5">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监督实施重污染天气应急响应期间高排放车辆的临时禁、限行措施;依法查处应急响应期间违反禁行规定的运输车辆;编制本部门应急响应专项实施方案并对落实情况开展督查;完成</w:t>
            </w:r>
            <w:r>
              <w:rPr>
                <w:rFonts w:hint="eastAsia" w:ascii="仿宋_GB2312" w:hAnsi="仿宋_GB2312" w:eastAsia="仿宋_GB2312" w:cs="仿宋_GB2312"/>
                <w:color w:val="auto"/>
                <w:sz w:val="24"/>
                <w:szCs w:val="24"/>
              </w:rPr>
              <w:t>区生态环境保护工作委员会</w:t>
            </w:r>
            <w:r>
              <w:rPr>
                <w:rFonts w:hint="eastAsia" w:ascii="仿宋_GB2312" w:hAnsi="仿宋_GB2312" w:eastAsia="仿宋_GB2312" w:cs="仿宋_GB2312"/>
                <w:color w:val="auto"/>
                <w:spacing w:val="-2"/>
                <w:sz w:val="24"/>
                <w:szCs w:val="24"/>
              </w:rPr>
              <w:t>交办的其他事项。</w:t>
            </w:r>
          </w:p>
        </w:tc>
      </w:tr>
      <w:tr w14:paraId="69B05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jc w:val="center"/>
        </w:trPr>
        <w:tc>
          <w:tcPr>
            <w:tcW w:w="1737" w:type="dxa"/>
            <w:vAlign w:val="center"/>
          </w:tcPr>
          <w:p w14:paraId="7259B774">
            <w:pPr>
              <w:pStyle w:val="9"/>
              <w:ind w:left="51" w:right="116"/>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区自然资源局</w:t>
            </w:r>
          </w:p>
        </w:tc>
        <w:tc>
          <w:tcPr>
            <w:tcW w:w="7349" w:type="dxa"/>
            <w:vAlign w:val="center"/>
          </w:tcPr>
          <w:p w14:paraId="0D6BBE75">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监督裸露土地扬尘污染防治措施落实；</w:t>
            </w:r>
            <w:r>
              <w:rPr>
                <w:rFonts w:hint="eastAsia" w:ascii="仿宋_GB2312" w:hAnsi="仿宋_GB2312" w:eastAsia="仿宋_GB2312" w:cs="仿宋_GB2312"/>
                <w:color w:val="auto"/>
                <w:spacing w:val="-1"/>
                <w:sz w:val="24"/>
                <w:szCs w:val="24"/>
              </w:rPr>
              <w:t>督导由区土地储备中心储备管理的土地施工工地非道路移动机械落实重污染天气应急响应期间的应急措施；编制本部门应急响应专项实施方案并对落实情</w:t>
            </w:r>
            <w:r>
              <w:rPr>
                <w:rFonts w:hint="eastAsia" w:ascii="仿宋_GB2312" w:hAnsi="仿宋_GB2312" w:eastAsia="仿宋_GB2312" w:cs="仿宋_GB2312"/>
                <w:color w:val="auto"/>
                <w:sz w:val="24"/>
                <w:szCs w:val="24"/>
              </w:rPr>
              <w:t>况开展督查；完成区生态环境保护工作委员会交办的其他事项。</w:t>
            </w:r>
          </w:p>
        </w:tc>
      </w:tr>
      <w:tr w14:paraId="06020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jc w:val="center"/>
        </w:trPr>
        <w:tc>
          <w:tcPr>
            <w:tcW w:w="1737" w:type="dxa"/>
            <w:vAlign w:val="center"/>
          </w:tcPr>
          <w:p w14:paraId="51722B84">
            <w:pPr>
              <w:pStyle w:val="9"/>
              <w:spacing w:line="280" w:lineRule="exact"/>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市生态环境局</w:t>
            </w:r>
          </w:p>
          <w:p w14:paraId="6CC08343">
            <w:pPr>
              <w:pStyle w:val="9"/>
              <w:spacing w:line="280" w:lineRule="exact"/>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济阳分局</w:t>
            </w:r>
          </w:p>
        </w:tc>
        <w:tc>
          <w:tcPr>
            <w:tcW w:w="7349" w:type="dxa"/>
            <w:vAlign w:val="center"/>
          </w:tcPr>
          <w:p w14:paraId="55368112">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建立大气污染源清单，组织审核工业企业绩效分级情况和重点行业</w:t>
            </w:r>
            <w:r>
              <w:rPr>
                <w:rFonts w:hint="eastAsia" w:ascii="仿宋_GB2312" w:hAnsi="仿宋_GB2312" w:eastAsia="仿宋_GB2312" w:cs="仿宋_GB2312"/>
                <w:color w:val="auto"/>
                <w:sz w:val="24"/>
                <w:szCs w:val="24"/>
              </w:rPr>
              <w:t>企业重污染天气应急响应减排方案，检查相关企业污染治理设施运行情况；</w:t>
            </w:r>
            <w:r>
              <w:rPr>
                <w:rFonts w:hint="eastAsia" w:ascii="仿宋_GB2312" w:hAnsi="仿宋_GB2312" w:eastAsia="仿宋_GB2312" w:cs="仿宋_GB2312"/>
                <w:color w:val="auto"/>
                <w:spacing w:val="-2"/>
                <w:sz w:val="24"/>
                <w:szCs w:val="24"/>
              </w:rPr>
              <w:t>会同区工业和信息化局监督限产、停产企业落实相应措施；编制本部门应急</w:t>
            </w:r>
            <w:r>
              <w:rPr>
                <w:rFonts w:hint="eastAsia" w:ascii="仿宋_GB2312" w:hAnsi="仿宋_GB2312" w:eastAsia="仿宋_GB2312" w:cs="仿宋_GB2312"/>
                <w:color w:val="auto"/>
                <w:sz w:val="24"/>
                <w:szCs w:val="24"/>
              </w:rPr>
              <w:t>响应专项实施方案并对落实情况开展督查;完成区生态环境保护工作委员会交办的其他事项。</w:t>
            </w:r>
          </w:p>
        </w:tc>
      </w:tr>
      <w:tr w14:paraId="2640D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1737" w:type="dxa"/>
            <w:vAlign w:val="center"/>
          </w:tcPr>
          <w:p w14:paraId="00175BA2">
            <w:pPr>
              <w:pStyle w:val="9"/>
              <w:spacing w:line="280" w:lineRule="exact"/>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区住房和</w:t>
            </w:r>
          </w:p>
          <w:p w14:paraId="47BAD39C">
            <w:pPr>
              <w:pStyle w:val="9"/>
              <w:spacing w:line="280" w:lineRule="exact"/>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城乡建设局</w:t>
            </w:r>
          </w:p>
        </w:tc>
        <w:tc>
          <w:tcPr>
            <w:tcW w:w="7349" w:type="dxa"/>
            <w:vAlign w:val="center"/>
          </w:tcPr>
          <w:p w14:paraId="39CEE74D">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监督施工单位、国有土地上房屋征收工地加强扬尘污染防治工作;根据应急指令,组织和督导建筑施工工地、房屋征收施工工地落实不同预警等级的应急措施；督导建设工程施工工地非道路移动机械落实重污染天气应急响应期间的应急措施；编制本部门应急响应专项实施方案并对落实情况开展督查；完成</w:t>
            </w:r>
            <w:r>
              <w:rPr>
                <w:rFonts w:hint="eastAsia" w:ascii="仿宋_GB2312" w:hAnsi="仿宋_GB2312" w:eastAsia="仿宋_GB2312" w:cs="仿宋_GB2312"/>
                <w:color w:val="auto"/>
                <w:sz w:val="24"/>
                <w:szCs w:val="24"/>
              </w:rPr>
              <w:t>区生态环境保护工作委员会</w:t>
            </w:r>
            <w:r>
              <w:rPr>
                <w:rFonts w:hint="eastAsia" w:ascii="仿宋_GB2312" w:hAnsi="仿宋_GB2312" w:eastAsia="仿宋_GB2312" w:cs="仿宋_GB2312"/>
                <w:color w:val="auto"/>
                <w:spacing w:val="-2"/>
                <w:sz w:val="24"/>
                <w:szCs w:val="24"/>
              </w:rPr>
              <w:t>交办的其他事项。</w:t>
            </w:r>
          </w:p>
        </w:tc>
      </w:tr>
      <w:tr w14:paraId="0ED8F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3" w:hRule="atLeast"/>
          <w:jc w:val="center"/>
        </w:trPr>
        <w:tc>
          <w:tcPr>
            <w:tcW w:w="1737" w:type="dxa"/>
            <w:vAlign w:val="center"/>
          </w:tcPr>
          <w:p w14:paraId="0910B0D8">
            <w:pPr>
              <w:pStyle w:val="9"/>
              <w:spacing w:before="1"/>
              <w:ind w:left="51" w:right="116"/>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区城市管理局</w:t>
            </w:r>
          </w:p>
        </w:tc>
        <w:tc>
          <w:tcPr>
            <w:tcW w:w="7349" w:type="dxa"/>
            <w:vAlign w:val="center"/>
          </w:tcPr>
          <w:p w14:paraId="76060EC5">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根据应急指令，在不同预警等级下，非冰冻期适当增加道路清扫洒水频次；监督渣土运输单位落实应急响应措施；对违反扬尘污染防治规定的施工单位实施行政处罚；依法查处存在洒漏、未落实密闭措施等违法行为的渣土运输车辆；编制本部门</w:t>
            </w:r>
            <w:r>
              <w:rPr>
                <w:rFonts w:hint="eastAsia" w:ascii="仿宋_GB2312" w:hAnsi="仿宋_GB2312" w:eastAsia="仿宋_GB2312" w:cs="仿宋_GB2312"/>
                <w:color w:val="auto"/>
                <w:sz w:val="24"/>
                <w:szCs w:val="24"/>
              </w:rPr>
              <w:t>应急响应专项实施方案并对落实情况开展督查；完成</w:t>
            </w:r>
            <w:r>
              <w:rPr>
                <w:rFonts w:hint="eastAsia" w:ascii="仿宋_GB2312" w:hAnsi="仿宋_GB2312" w:eastAsia="仿宋_GB2312" w:cs="仿宋_GB2312"/>
                <w:color w:val="auto"/>
                <w:sz w:val="24"/>
                <w:szCs w:val="24"/>
                <w:lang w:eastAsia="zh-CN"/>
              </w:rPr>
              <w:t>区生态环境保护工作委员会</w:t>
            </w:r>
            <w:r>
              <w:rPr>
                <w:rFonts w:hint="eastAsia" w:ascii="仿宋_GB2312" w:hAnsi="仿宋_GB2312" w:eastAsia="仿宋_GB2312" w:cs="仿宋_GB2312"/>
                <w:color w:val="auto"/>
                <w:sz w:val="24"/>
                <w:szCs w:val="24"/>
              </w:rPr>
              <w:t>交办的其他事项。</w:t>
            </w:r>
          </w:p>
        </w:tc>
      </w:tr>
      <w:tr w14:paraId="2213A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jc w:val="center"/>
        </w:trPr>
        <w:tc>
          <w:tcPr>
            <w:tcW w:w="1737" w:type="dxa"/>
            <w:vAlign w:val="center"/>
          </w:tcPr>
          <w:p w14:paraId="17AB2807">
            <w:pPr>
              <w:pStyle w:val="9"/>
              <w:spacing w:line="235" w:lineRule="auto"/>
              <w:ind w:left="505" w:right="254" w:hanging="24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区城乡交通</w:t>
            </w:r>
            <w:r>
              <w:rPr>
                <w:rFonts w:hint="eastAsia" w:ascii="仿宋_GB2312" w:hAnsi="仿宋_GB2312" w:eastAsia="仿宋_GB2312" w:cs="仿宋_GB2312"/>
                <w:color w:val="auto"/>
                <w:sz w:val="24"/>
                <w:szCs w:val="24"/>
              </w:rPr>
              <w:t>运输局</w:t>
            </w:r>
          </w:p>
        </w:tc>
        <w:tc>
          <w:tcPr>
            <w:tcW w:w="7349" w:type="dxa"/>
            <w:vAlign w:val="center"/>
          </w:tcPr>
          <w:p w14:paraId="0041D05F">
            <w:pPr>
              <w:pStyle w:val="9"/>
              <w:ind w:lef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落实城市公交运力保障措施；根据应急指令，指导和落实全区国、</w:t>
            </w:r>
            <w:r>
              <w:rPr>
                <w:rFonts w:hint="eastAsia" w:ascii="仿宋_GB2312" w:hAnsi="仿宋_GB2312" w:eastAsia="仿宋_GB2312" w:cs="仿宋_GB2312"/>
                <w:color w:val="auto"/>
                <w:spacing w:val="-15"/>
                <w:sz w:val="24"/>
                <w:szCs w:val="24"/>
              </w:rPr>
              <w:t>省、县乡道路保洁措施，监督国、省、县乡道路工程扬尘污染防治措施落实，</w:t>
            </w:r>
            <w:r>
              <w:rPr>
                <w:rFonts w:hint="eastAsia" w:ascii="仿宋_GB2312" w:hAnsi="仿宋_GB2312" w:eastAsia="仿宋_GB2312" w:cs="仿宋_GB2312"/>
                <w:color w:val="auto"/>
                <w:sz w:val="24"/>
                <w:szCs w:val="24"/>
              </w:rPr>
              <w:t>组织和督导国、省、县乡道路工程执行不同预警等级的应急措施；</w:t>
            </w:r>
            <w:r>
              <w:rPr>
                <w:rFonts w:hint="eastAsia" w:ascii="仿宋_GB2312" w:hAnsi="仿宋_GB2312" w:eastAsia="仿宋_GB2312" w:cs="仿宋_GB2312"/>
                <w:color w:val="auto"/>
                <w:spacing w:val="-15"/>
                <w:sz w:val="24"/>
                <w:szCs w:val="24"/>
              </w:rPr>
              <w:t>督导国、省、县乡道路工程施工工地非道路移动机械落实重污染天气应急响应期间的应急措施；编制本部门应急响应专项实施方案并对落实情况开展督查；完</w:t>
            </w:r>
            <w:r>
              <w:rPr>
                <w:rFonts w:hint="eastAsia" w:ascii="仿宋_GB2312" w:hAnsi="仿宋_GB2312" w:eastAsia="仿宋_GB2312" w:cs="仿宋_GB2312"/>
                <w:color w:val="auto"/>
                <w:sz w:val="24"/>
                <w:szCs w:val="24"/>
              </w:rPr>
              <w:t>成</w:t>
            </w:r>
            <w:r>
              <w:rPr>
                <w:rFonts w:hint="eastAsia" w:ascii="仿宋_GB2312" w:hAnsi="仿宋_GB2312" w:eastAsia="仿宋_GB2312" w:cs="仿宋_GB2312"/>
                <w:color w:val="auto"/>
                <w:sz w:val="24"/>
                <w:szCs w:val="24"/>
                <w:lang w:eastAsia="zh-CN"/>
              </w:rPr>
              <w:t>区生态环境保护工作委员会</w:t>
            </w:r>
            <w:r>
              <w:rPr>
                <w:rFonts w:hint="eastAsia" w:ascii="仿宋_GB2312" w:hAnsi="仿宋_GB2312" w:eastAsia="仿宋_GB2312" w:cs="仿宋_GB2312"/>
                <w:color w:val="auto"/>
                <w:sz w:val="24"/>
                <w:szCs w:val="24"/>
              </w:rPr>
              <w:t>交办的其他事项。</w:t>
            </w:r>
          </w:p>
        </w:tc>
      </w:tr>
      <w:tr w14:paraId="42DCB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1737" w:type="dxa"/>
            <w:vAlign w:val="center"/>
          </w:tcPr>
          <w:p w14:paraId="45B4C596">
            <w:pPr>
              <w:pStyle w:val="9"/>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区城乡水务局</w:t>
            </w:r>
          </w:p>
        </w:tc>
        <w:tc>
          <w:tcPr>
            <w:tcW w:w="7349" w:type="dxa"/>
            <w:vAlign w:val="center"/>
          </w:tcPr>
          <w:p w14:paraId="529EC70E">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监督水务工程扬尘污染防治措施落实；根据应急指令，组织和督导水利工程施工工地落实不同预警等级的应急措施；</w:t>
            </w:r>
            <w:r>
              <w:rPr>
                <w:rFonts w:hint="eastAsia" w:ascii="仿宋_GB2312" w:hAnsi="仿宋_GB2312" w:eastAsia="仿宋_GB2312" w:cs="仿宋_GB2312"/>
                <w:color w:val="auto"/>
                <w:spacing w:val="-15"/>
                <w:sz w:val="24"/>
                <w:szCs w:val="24"/>
              </w:rPr>
              <w:t>督导水利工程施工工地非道路移动机械落实重污染天气应急响应期间的应急措施；编制本部门应急响应专项实施方案并对落实情况开展督查；完成</w:t>
            </w:r>
            <w:r>
              <w:rPr>
                <w:rFonts w:hint="eastAsia" w:ascii="仿宋_GB2312" w:hAnsi="仿宋_GB2312" w:eastAsia="仿宋_GB2312" w:cs="仿宋_GB2312"/>
                <w:color w:val="auto"/>
                <w:spacing w:val="-15"/>
                <w:sz w:val="24"/>
                <w:szCs w:val="24"/>
                <w:lang w:eastAsia="zh-CN"/>
              </w:rPr>
              <w:t>区生态环境保护工作委员会</w:t>
            </w:r>
            <w:r>
              <w:rPr>
                <w:rFonts w:hint="eastAsia" w:ascii="仿宋_GB2312" w:hAnsi="仿宋_GB2312" w:eastAsia="仿宋_GB2312" w:cs="仿宋_GB2312"/>
                <w:color w:val="auto"/>
                <w:spacing w:val="-15"/>
                <w:sz w:val="24"/>
                <w:szCs w:val="24"/>
              </w:rPr>
              <w:t>交</w:t>
            </w:r>
            <w:r>
              <w:rPr>
                <w:rFonts w:hint="eastAsia" w:ascii="仿宋_GB2312" w:hAnsi="仿宋_GB2312" w:eastAsia="仿宋_GB2312" w:cs="仿宋_GB2312"/>
                <w:color w:val="auto"/>
                <w:sz w:val="24"/>
                <w:szCs w:val="24"/>
              </w:rPr>
              <w:t>办的其他事项。</w:t>
            </w:r>
          </w:p>
        </w:tc>
      </w:tr>
      <w:tr w14:paraId="72AFF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1737" w:type="dxa"/>
            <w:vAlign w:val="center"/>
          </w:tcPr>
          <w:p w14:paraId="1BC1525E">
            <w:pPr>
              <w:pStyle w:val="9"/>
              <w:ind w:left="51" w:right="116"/>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区农业农村局</w:t>
            </w:r>
          </w:p>
        </w:tc>
        <w:tc>
          <w:tcPr>
            <w:tcW w:w="7349" w:type="dxa"/>
            <w:vAlign w:val="center"/>
          </w:tcPr>
          <w:p w14:paraId="5D6FADCE">
            <w:pPr>
              <w:pStyle w:val="9"/>
              <w:ind w:right="9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组织指导农作物秸秆综合利用工作，配合市生态环境局济阳分局加强秸杆露</w:t>
            </w:r>
            <w:r>
              <w:rPr>
                <w:rFonts w:hint="eastAsia" w:ascii="仿宋_GB2312" w:hAnsi="仿宋_GB2312" w:eastAsia="仿宋_GB2312" w:cs="仿宋_GB2312"/>
                <w:color w:val="auto"/>
                <w:sz w:val="24"/>
                <w:szCs w:val="24"/>
              </w:rPr>
              <w:t>天焚烧的督查工作；完成</w:t>
            </w:r>
            <w:r>
              <w:rPr>
                <w:rFonts w:hint="eastAsia" w:ascii="仿宋_GB2312" w:hAnsi="仿宋_GB2312" w:eastAsia="仿宋_GB2312" w:cs="仿宋_GB2312"/>
                <w:color w:val="auto"/>
                <w:sz w:val="24"/>
                <w:szCs w:val="24"/>
                <w:lang w:eastAsia="zh-CN"/>
              </w:rPr>
              <w:t>区生态环境保护工作委员会</w:t>
            </w:r>
            <w:r>
              <w:rPr>
                <w:rFonts w:hint="eastAsia" w:ascii="仿宋_GB2312" w:hAnsi="仿宋_GB2312" w:eastAsia="仿宋_GB2312" w:cs="仿宋_GB2312"/>
                <w:color w:val="auto"/>
                <w:sz w:val="24"/>
                <w:szCs w:val="24"/>
              </w:rPr>
              <w:t>交办的其他事项。</w:t>
            </w:r>
          </w:p>
        </w:tc>
      </w:tr>
      <w:tr w14:paraId="2947A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1737" w:type="dxa"/>
            <w:vAlign w:val="center"/>
          </w:tcPr>
          <w:p w14:paraId="6FD25FEC">
            <w:pPr>
              <w:pStyle w:val="9"/>
              <w:ind w:left="51" w:right="116"/>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区卫生健康局</w:t>
            </w:r>
          </w:p>
        </w:tc>
        <w:tc>
          <w:tcPr>
            <w:tcW w:w="7349" w:type="dxa"/>
            <w:vAlign w:val="center"/>
          </w:tcPr>
          <w:p w14:paraId="6A35F2B4">
            <w:pPr>
              <w:pStyle w:val="9"/>
              <w:ind w:right="9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组织医疗机构有针对性做好相关医疗救治工作，开展相关卫生防护知识宣</w:t>
            </w:r>
            <w:r>
              <w:rPr>
                <w:rFonts w:hint="eastAsia" w:ascii="仿宋_GB2312" w:hAnsi="仿宋_GB2312" w:eastAsia="仿宋_GB2312" w:cs="仿宋_GB2312"/>
                <w:color w:val="auto"/>
                <w:sz w:val="24"/>
                <w:szCs w:val="24"/>
              </w:rPr>
              <w:t>传；编制本部门应急响应专项实施方案并对落实情况开展督查；完成</w:t>
            </w:r>
            <w:r>
              <w:rPr>
                <w:rFonts w:hint="eastAsia" w:ascii="仿宋_GB2312" w:hAnsi="仿宋_GB2312" w:eastAsia="仿宋_GB2312" w:cs="仿宋_GB2312"/>
                <w:color w:val="auto"/>
                <w:sz w:val="24"/>
                <w:szCs w:val="24"/>
                <w:lang w:eastAsia="zh-CN"/>
              </w:rPr>
              <w:t>区生态环境保护工作委员会</w:t>
            </w:r>
            <w:r>
              <w:rPr>
                <w:rFonts w:hint="eastAsia" w:ascii="仿宋_GB2312" w:hAnsi="仿宋_GB2312" w:eastAsia="仿宋_GB2312" w:cs="仿宋_GB2312"/>
                <w:color w:val="auto"/>
                <w:sz w:val="24"/>
                <w:szCs w:val="24"/>
              </w:rPr>
              <w:t>交办的其他事项。</w:t>
            </w:r>
          </w:p>
        </w:tc>
      </w:tr>
      <w:tr w14:paraId="5D038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jc w:val="center"/>
        </w:trPr>
        <w:tc>
          <w:tcPr>
            <w:tcW w:w="1737" w:type="dxa"/>
            <w:vAlign w:val="center"/>
          </w:tcPr>
          <w:p w14:paraId="18840F35">
            <w:pPr>
              <w:pStyle w:val="9"/>
              <w:spacing w:line="235" w:lineRule="auto"/>
              <w:ind w:left="505" w:right="134"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区公用事业发</w:t>
            </w:r>
            <w:r>
              <w:rPr>
                <w:rFonts w:hint="eastAsia" w:ascii="仿宋_GB2312" w:hAnsi="仿宋_GB2312" w:eastAsia="仿宋_GB2312" w:cs="仿宋_GB2312"/>
                <w:color w:val="auto"/>
                <w:sz w:val="24"/>
                <w:szCs w:val="24"/>
              </w:rPr>
              <w:t>展中心</w:t>
            </w:r>
          </w:p>
        </w:tc>
        <w:tc>
          <w:tcPr>
            <w:tcW w:w="7349" w:type="dxa"/>
            <w:vAlign w:val="center"/>
          </w:tcPr>
          <w:p w14:paraId="5FC91DE9">
            <w:pPr>
              <w:pStyle w:val="9"/>
              <w:ind w:right="9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监督城市绿化工程、城区道路工程扬尘污染防治措施落实；根据应急指令，组织和督导城市绿化、城区道路施工工地落实不同预警等级的应急措施；</w:t>
            </w:r>
            <w:r>
              <w:rPr>
                <w:rFonts w:hint="eastAsia" w:ascii="仿宋_GB2312" w:hAnsi="仿宋_GB2312" w:eastAsia="仿宋_GB2312" w:cs="仿宋_GB2312"/>
                <w:color w:val="auto"/>
                <w:sz w:val="24"/>
                <w:szCs w:val="24"/>
              </w:rPr>
              <w:t>督导城市绿化、城区道路施工工地非道路移动机械落实重污染天气应急响应期间的应急措施；编制本部门应急响应专项实施方案并对落实情况开展督查；完成</w:t>
            </w:r>
            <w:r>
              <w:rPr>
                <w:rFonts w:hint="eastAsia" w:ascii="仿宋_GB2312" w:hAnsi="仿宋_GB2312" w:eastAsia="仿宋_GB2312" w:cs="仿宋_GB2312"/>
                <w:color w:val="auto"/>
                <w:sz w:val="24"/>
                <w:szCs w:val="24"/>
                <w:lang w:eastAsia="zh-CN"/>
              </w:rPr>
              <w:t>区生态环境保护工作委员会</w:t>
            </w:r>
            <w:r>
              <w:rPr>
                <w:rFonts w:hint="eastAsia" w:ascii="仿宋_GB2312" w:hAnsi="仿宋_GB2312" w:eastAsia="仿宋_GB2312" w:cs="仿宋_GB2312"/>
                <w:color w:val="auto"/>
                <w:sz w:val="24"/>
                <w:szCs w:val="24"/>
              </w:rPr>
              <w:t>交办的其他事项。</w:t>
            </w:r>
          </w:p>
        </w:tc>
      </w:tr>
      <w:tr w14:paraId="7C1DC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jc w:val="center"/>
        </w:trPr>
        <w:tc>
          <w:tcPr>
            <w:tcW w:w="1737" w:type="dxa"/>
            <w:vAlign w:val="center"/>
          </w:tcPr>
          <w:p w14:paraId="45749492">
            <w:pPr>
              <w:pStyle w:val="9"/>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区气象局</w:t>
            </w:r>
          </w:p>
        </w:tc>
        <w:tc>
          <w:tcPr>
            <w:tcW w:w="7349" w:type="dxa"/>
            <w:vAlign w:val="center"/>
          </w:tcPr>
          <w:p w14:paraId="68A92873">
            <w:pPr>
              <w:pStyle w:val="9"/>
              <w:ind w:right="9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向</w:t>
            </w:r>
            <w:r>
              <w:rPr>
                <w:rFonts w:hint="eastAsia" w:ascii="仿宋_GB2312" w:hAnsi="仿宋_GB2312" w:eastAsia="仿宋_GB2312" w:cs="仿宋_GB2312"/>
                <w:color w:val="auto"/>
                <w:spacing w:val="-2"/>
                <w:sz w:val="24"/>
                <w:szCs w:val="24"/>
                <w:lang w:eastAsia="zh-CN"/>
              </w:rPr>
              <w:t>区生态环境保护工作委员会</w:t>
            </w:r>
            <w:r>
              <w:rPr>
                <w:rFonts w:hint="eastAsia" w:ascii="仿宋_GB2312" w:hAnsi="仿宋_GB2312" w:eastAsia="仿宋_GB2312" w:cs="仿宋_GB2312"/>
                <w:color w:val="auto"/>
                <w:spacing w:val="-2"/>
                <w:sz w:val="24"/>
                <w:szCs w:val="24"/>
              </w:rPr>
              <w:t>办公室及相关部门提供气象监测预报信息，编制本部门应急响应</w:t>
            </w:r>
            <w:r>
              <w:rPr>
                <w:rFonts w:hint="eastAsia" w:ascii="仿宋_GB2312" w:hAnsi="仿宋_GB2312" w:eastAsia="仿宋_GB2312" w:cs="仿宋_GB2312"/>
                <w:color w:val="auto"/>
                <w:sz w:val="24"/>
                <w:szCs w:val="24"/>
              </w:rPr>
              <w:t>专项实施方案并对落实情况开展督查；完成</w:t>
            </w:r>
            <w:r>
              <w:rPr>
                <w:rFonts w:hint="eastAsia" w:ascii="仿宋_GB2312" w:hAnsi="仿宋_GB2312" w:eastAsia="仿宋_GB2312" w:cs="仿宋_GB2312"/>
                <w:color w:val="auto"/>
                <w:sz w:val="24"/>
                <w:szCs w:val="24"/>
                <w:lang w:eastAsia="zh-CN"/>
              </w:rPr>
              <w:t>区生态环境保护工作委员会</w:t>
            </w:r>
            <w:r>
              <w:rPr>
                <w:rFonts w:hint="eastAsia" w:ascii="仿宋_GB2312" w:hAnsi="仿宋_GB2312" w:eastAsia="仿宋_GB2312" w:cs="仿宋_GB2312"/>
                <w:color w:val="auto"/>
                <w:sz w:val="24"/>
                <w:szCs w:val="24"/>
              </w:rPr>
              <w:t>交办的其他事项。</w:t>
            </w:r>
          </w:p>
        </w:tc>
      </w:tr>
      <w:tr w14:paraId="1F058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737" w:type="dxa"/>
            <w:vAlign w:val="center"/>
          </w:tcPr>
          <w:p w14:paraId="1DDD5F49">
            <w:pPr>
              <w:pStyle w:val="9"/>
              <w:spacing w:before="126" w:line="235" w:lineRule="auto"/>
              <w:ind w:left="385" w:right="134" w:hanging="24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国网公司济阳</w:t>
            </w:r>
            <w:r>
              <w:rPr>
                <w:rFonts w:hint="eastAsia" w:ascii="仿宋_GB2312" w:hAnsi="仿宋_GB2312" w:eastAsia="仿宋_GB2312" w:cs="仿宋_GB2312"/>
                <w:color w:val="auto"/>
                <w:sz w:val="24"/>
                <w:szCs w:val="24"/>
              </w:rPr>
              <w:t>供电公司</w:t>
            </w:r>
          </w:p>
        </w:tc>
        <w:tc>
          <w:tcPr>
            <w:tcW w:w="7349" w:type="dxa"/>
            <w:vAlign w:val="center"/>
          </w:tcPr>
          <w:p w14:paraId="68BDED26">
            <w:pPr>
              <w:pStyle w:val="9"/>
              <w:ind w:right="9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按照有关规定和要求对停限产企业采取相应的电力分配措施，及时提供应急响应期间的用电情况；编制本单位应急响应专项实施方案并对落实情况开展督查</w:t>
            </w:r>
            <w:r>
              <w:rPr>
                <w:rFonts w:hint="eastAsia" w:ascii="仿宋_GB2312" w:hAnsi="仿宋_GB2312" w:eastAsia="仿宋_GB2312" w:cs="仿宋_GB2312"/>
                <w:color w:val="auto"/>
                <w:sz w:val="24"/>
                <w:szCs w:val="24"/>
              </w:rPr>
              <w:t>；完成</w:t>
            </w:r>
            <w:r>
              <w:rPr>
                <w:rFonts w:hint="eastAsia" w:ascii="仿宋_GB2312" w:hAnsi="仿宋_GB2312" w:eastAsia="仿宋_GB2312" w:cs="仿宋_GB2312"/>
                <w:color w:val="auto"/>
                <w:sz w:val="24"/>
                <w:szCs w:val="24"/>
                <w:lang w:eastAsia="zh-CN"/>
              </w:rPr>
              <w:t>区生态环境保护工作委员会</w:t>
            </w:r>
            <w:r>
              <w:rPr>
                <w:rFonts w:hint="eastAsia" w:ascii="仿宋_GB2312" w:hAnsi="仿宋_GB2312" w:eastAsia="仿宋_GB2312" w:cs="仿宋_GB2312"/>
                <w:color w:val="auto"/>
                <w:sz w:val="24"/>
                <w:szCs w:val="24"/>
              </w:rPr>
              <w:t>交办的其他事项。</w:t>
            </w:r>
          </w:p>
        </w:tc>
      </w:tr>
      <w:tr w14:paraId="40F8A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1737" w:type="dxa"/>
            <w:vAlign w:val="center"/>
          </w:tcPr>
          <w:p w14:paraId="73E72F41">
            <w:pPr>
              <w:pStyle w:val="9"/>
              <w:spacing w:line="235" w:lineRule="auto"/>
              <w:ind w:left="145" w:right="134" w:firstLine="24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各镇政府</w:t>
            </w:r>
            <w:r>
              <w:rPr>
                <w:rFonts w:hint="eastAsia" w:ascii="仿宋_GB2312" w:hAnsi="仿宋_GB2312" w:eastAsia="仿宋_GB2312" w:cs="仿宋_GB2312"/>
                <w:color w:val="auto"/>
                <w:spacing w:val="1"/>
                <w:sz w:val="24"/>
                <w:szCs w:val="24"/>
                <w:lang w:eastAsia="zh-CN"/>
              </w:rPr>
              <w:t>、</w:t>
            </w:r>
            <w:r>
              <w:rPr>
                <w:rFonts w:hint="eastAsia" w:ascii="仿宋_GB2312" w:hAnsi="仿宋_GB2312" w:eastAsia="仿宋_GB2312" w:cs="仿宋_GB2312"/>
                <w:color w:val="auto"/>
                <w:spacing w:val="-1"/>
                <w:sz w:val="24"/>
                <w:szCs w:val="24"/>
              </w:rPr>
              <w:t>各街道办事处</w:t>
            </w:r>
          </w:p>
        </w:tc>
        <w:tc>
          <w:tcPr>
            <w:tcW w:w="7349" w:type="dxa"/>
            <w:vAlign w:val="center"/>
          </w:tcPr>
          <w:p w14:paraId="47D3272A">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做好本辖区重污染天气应急管理工作，制定并落实本行政区域重污染天气应急预案；向</w:t>
            </w:r>
            <w:r>
              <w:rPr>
                <w:rFonts w:hint="eastAsia" w:ascii="仿宋_GB2312" w:hAnsi="仿宋_GB2312" w:eastAsia="仿宋_GB2312" w:cs="仿宋_GB2312"/>
                <w:color w:val="auto"/>
                <w:spacing w:val="-2"/>
                <w:sz w:val="24"/>
                <w:szCs w:val="24"/>
                <w:lang w:eastAsia="zh-CN"/>
              </w:rPr>
              <w:t>区生态环境保护工作委员会</w:t>
            </w:r>
            <w:r>
              <w:rPr>
                <w:rFonts w:hint="eastAsia" w:ascii="仿宋_GB2312" w:hAnsi="仿宋_GB2312" w:eastAsia="仿宋_GB2312" w:cs="仿宋_GB2312"/>
                <w:color w:val="auto"/>
                <w:spacing w:val="-2"/>
                <w:sz w:val="24"/>
                <w:szCs w:val="24"/>
              </w:rPr>
              <w:t>报告预案执行情况。</w:t>
            </w:r>
            <w:r>
              <w:rPr>
                <w:rFonts w:hint="eastAsia" w:ascii="仿宋_GB2312" w:hAnsi="仿宋_GB2312" w:eastAsia="仿宋_GB2312" w:cs="仿宋_GB2312"/>
                <w:color w:val="auto"/>
                <w:sz w:val="24"/>
                <w:szCs w:val="24"/>
              </w:rPr>
              <w:t>根据应急指令，组织和督导集体土地拆迁施工工地落实不同预警等级的应急措施；督导集体土地拆迁施工工地非道路移动机械落实重污染天气应急响应期间的应急措施；完成</w:t>
            </w:r>
            <w:r>
              <w:rPr>
                <w:rFonts w:hint="eastAsia" w:ascii="仿宋_GB2312" w:hAnsi="仿宋_GB2312" w:eastAsia="仿宋_GB2312" w:cs="仿宋_GB2312"/>
                <w:color w:val="auto"/>
                <w:sz w:val="24"/>
                <w:szCs w:val="24"/>
                <w:lang w:eastAsia="zh-CN"/>
              </w:rPr>
              <w:t>区生态环境保护工作委员会</w:t>
            </w:r>
            <w:r>
              <w:rPr>
                <w:rFonts w:hint="eastAsia" w:ascii="仿宋_GB2312" w:hAnsi="仿宋_GB2312" w:eastAsia="仿宋_GB2312" w:cs="仿宋_GB2312"/>
                <w:color w:val="auto"/>
                <w:sz w:val="24"/>
                <w:szCs w:val="24"/>
              </w:rPr>
              <w:t>交办的其他事项。</w:t>
            </w:r>
          </w:p>
        </w:tc>
      </w:tr>
    </w:tbl>
    <w:p w14:paraId="66619A0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14:paraId="0202B82F">
      <w:pPr>
        <w:rPr>
          <w:rFonts w:hint="eastAsia"/>
        </w:rPr>
      </w:pPr>
      <w:bookmarkStart w:id="0" w:name="_GoBack"/>
      <w:bookmarkEnd w:id="0"/>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79EF09-B007-4299-AAF3-59FF83A44A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732B3BD-B156-462B-A776-CCDC2BF29E5D}"/>
  </w:font>
  <w:font w:name="方正小标宋简体">
    <w:panose1 w:val="02000000000000000000"/>
    <w:charset w:val="86"/>
    <w:family w:val="auto"/>
    <w:pitch w:val="default"/>
    <w:sig w:usb0="00000001" w:usb1="080E0000" w:usb2="00000000" w:usb3="00000000" w:csb0="00040000" w:csb1="00000000"/>
    <w:embedRegular r:id="rId3" w:fontKey="{E09DFC24-9F97-4D0C-939F-3530D9814621}"/>
  </w:font>
  <w:font w:name="仿宋_GB2312">
    <w:panose1 w:val="02010609030101010101"/>
    <w:charset w:val="86"/>
    <w:family w:val="auto"/>
    <w:pitch w:val="default"/>
    <w:sig w:usb0="00000001" w:usb1="080E0000" w:usb2="00000000" w:usb3="00000000" w:csb0="00040000" w:csb1="00000000"/>
    <w:embedRegular r:id="rId4" w:fontKey="{7BF2FB21-6197-4A17-9DF6-9C175FE9905F}"/>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D3F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1126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91126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MGY1ZGEyZDRjOTY4ZTYxYzdmN2I1YjhkNDBmODMifQ=="/>
  </w:docVars>
  <w:rsids>
    <w:rsidRoot w:val="45875252"/>
    <w:rsid w:val="09CA0A04"/>
    <w:rsid w:val="0F5558E9"/>
    <w:rsid w:val="18BE1217"/>
    <w:rsid w:val="1A0A1C23"/>
    <w:rsid w:val="1A7C7575"/>
    <w:rsid w:val="1B9A4AA2"/>
    <w:rsid w:val="1D512A3A"/>
    <w:rsid w:val="280B2A12"/>
    <w:rsid w:val="2A0E67EA"/>
    <w:rsid w:val="2EDB3F52"/>
    <w:rsid w:val="327F0285"/>
    <w:rsid w:val="3E825F9A"/>
    <w:rsid w:val="4102348C"/>
    <w:rsid w:val="41584219"/>
    <w:rsid w:val="45875252"/>
    <w:rsid w:val="56350353"/>
    <w:rsid w:val="58ED4523"/>
    <w:rsid w:val="59C437F8"/>
    <w:rsid w:val="5B267EB3"/>
    <w:rsid w:val="5CA0005D"/>
    <w:rsid w:val="5DD961EC"/>
    <w:rsid w:val="61F50A90"/>
    <w:rsid w:val="626E2769"/>
    <w:rsid w:val="655F6A5C"/>
    <w:rsid w:val="6A2353BE"/>
    <w:rsid w:val="6BA0659B"/>
    <w:rsid w:val="71E804A1"/>
    <w:rsid w:val="78777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jc w:val="center"/>
      <w:outlineLvl w:val="0"/>
    </w:pPr>
    <w:rPr>
      <w:rFonts w:ascii="方正小标宋简体" w:hAnsi="方正小标宋简体" w:eastAsia="方正小标宋简体" w:cs="方正小标宋简体"/>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51"/>
    </w:pPr>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tabs>
        <w:tab w:val="right" w:leader="dot" w:pos="8835"/>
      </w:tabs>
      <w:jc w:val="left"/>
    </w:pPr>
    <w:rPr>
      <w:rFonts w:eastAsia="仿宋_GB2312"/>
      <w:b/>
      <w:bCs/>
      <w:caps/>
      <w:sz w:val="30"/>
      <w:szCs w:val="30"/>
    </w:rPr>
  </w:style>
  <w:style w:type="paragraph" w:customStyle="1" w:styleId="9">
    <w:name w:val="Table Paragraph"/>
    <w:basedOn w:val="1"/>
    <w:qFormat/>
    <w:uiPriority w:val="1"/>
    <w:pPr>
      <w:ind w:left="108"/>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9427</Words>
  <Characters>9589</Characters>
  <Lines>0</Lines>
  <Paragraphs>0</Paragraphs>
  <TotalTime>21</TotalTime>
  <ScaleCrop>false</ScaleCrop>
  <LinksUpToDate>false</LinksUpToDate>
  <CharactersWithSpaces>9637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2024-11-13T03:34:00Z</dcterms:created>
  <dc:creator>xm</dc:creator>
  <cp:lastModifiedBy>三月初一</cp:lastModifiedBy>
  <cp:lastPrinted>2025-03-25T07:32:00Z</cp:lastPrinted>
  <dcterms:modified xsi:type="dcterms:W3CDTF">2025-04-22T09:24:50Z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F7A2DC24A5E343AD8FAB82923CEBFDC4_13</vt:lpwstr>
  </property>
  <property fmtid="{D5CDD505-2E9C-101B-9397-08002B2CF9AE}" pid="4" name="KSOTemplateDocerSaveRecord">
    <vt:lpwstr>eyJoZGlkIjoiODI4MTk5NjM4MGQ0MTZiNzkzODk3ZjY4ZDI2OWU1ZjIifQ==</vt:lpwstr>
  </property>
</Properties>
</file>